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90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018"/>
        <w:gridCol w:w="3010"/>
      </w:tblGrid>
      <w:tr w:rsidR="00345D25" w:rsidTr="007D28D4">
        <w:trPr>
          <w:trHeight w:val="532"/>
        </w:trPr>
        <w:tc>
          <w:tcPr>
            <w:tcW w:w="6018" w:type="dxa"/>
            <w:shd w:val="clear" w:color="auto" w:fill="BDD6EE" w:themeFill="accent5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A5656">
              <w:rPr>
                <w:rFonts w:cs="B Mitra" w:hint="cs"/>
                <w:b/>
                <w:bCs/>
                <w:sz w:val="24"/>
                <w:szCs w:val="24"/>
                <w:rtl/>
              </w:rPr>
              <w:t>عنوان شاخص:</w:t>
            </w:r>
            <w:r w:rsidR="001E31C7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1E31C7" w:rsidRPr="00D11F15">
              <w:rPr>
                <w:rFonts w:cs="B Nazanin" w:hint="cs"/>
                <w:b/>
                <w:bCs/>
                <w:rtl/>
              </w:rPr>
              <w:t>ثبت زیر لایه</w:t>
            </w:r>
            <w:r w:rsidR="001E31C7" w:rsidRPr="00D11F15">
              <w:rPr>
                <w:rFonts w:cs="B Nazanin"/>
                <w:b/>
                <w:bCs/>
                <w:rtl/>
              </w:rPr>
              <w:softHyphen/>
            </w:r>
            <w:r w:rsidR="001E31C7" w:rsidRPr="00D11F15">
              <w:rPr>
                <w:rFonts w:cs="B Nazanin" w:hint="cs"/>
                <w:b/>
                <w:bCs/>
                <w:rtl/>
              </w:rPr>
              <w:t>های داده</w:t>
            </w:r>
            <w:r w:rsidR="001E31C7" w:rsidRPr="00D11F15">
              <w:rPr>
                <w:rFonts w:cs="B Nazanin"/>
                <w:b/>
                <w:bCs/>
                <w:rtl/>
              </w:rPr>
              <w:softHyphen/>
            </w:r>
            <w:r w:rsidR="001E31C7" w:rsidRPr="00D11F15">
              <w:rPr>
                <w:rFonts w:cs="B Nazanin" w:hint="cs"/>
                <w:b/>
                <w:bCs/>
                <w:rtl/>
              </w:rPr>
              <w:t>های مکانی در زیر ساخت داده</w:t>
            </w:r>
            <w:r w:rsidR="001E31C7" w:rsidRPr="00D11F15">
              <w:rPr>
                <w:rFonts w:cs="B Nazanin"/>
                <w:b/>
                <w:bCs/>
                <w:rtl/>
              </w:rPr>
              <w:softHyphen/>
            </w:r>
            <w:r w:rsidR="001E31C7" w:rsidRPr="00D11F15">
              <w:rPr>
                <w:rFonts w:cs="B Nazanin" w:hint="cs"/>
                <w:b/>
                <w:bCs/>
                <w:rtl/>
              </w:rPr>
              <w:t>های مکانی استانی</w:t>
            </w:r>
          </w:p>
        </w:tc>
        <w:tc>
          <w:tcPr>
            <w:tcW w:w="3010" w:type="dxa"/>
            <w:shd w:val="clear" w:color="auto" w:fill="BDD6EE" w:themeFill="accent5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تعداد سنجه:</w:t>
            </w:r>
            <w:r w:rsidR="001E31C7">
              <w:rPr>
                <w:rFonts w:cs="B Mitra" w:hint="cs"/>
                <w:sz w:val="24"/>
                <w:szCs w:val="24"/>
                <w:rtl/>
              </w:rPr>
              <w:t xml:space="preserve"> 1</w:t>
            </w:r>
          </w:p>
        </w:tc>
      </w:tr>
      <w:tr w:rsidR="00345D25" w:rsidTr="001A6B35">
        <w:trPr>
          <w:trHeight w:val="1037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:rsidR="00345D25" w:rsidRPr="006A5656" w:rsidRDefault="00345D25" w:rsidP="007D28D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A5656">
              <w:rPr>
                <w:rFonts w:cs="B Mitra" w:hint="cs"/>
                <w:b/>
                <w:bCs/>
                <w:sz w:val="24"/>
                <w:szCs w:val="24"/>
                <w:rtl/>
              </w:rPr>
              <w:t>تعریف و هدف شاخص:</w:t>
            </w:r>
          </w:p>
          <w:p w:rsidR="001E31C7" w:rsidRPr="00C47B94" w:rsidRDefault="001E31C7" w:rsidP="001E31C7">
            <w:pPr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مجموعه‌اي از سياست‌ها، استانداردها، شبکه‌هاي دسترسي، داده‌هاي مکاني، سازمان‌ها و نيروهاي انساني که امور مختلف توليد، جمع‌آوري، ذخيره‌سازي، دسترسي و استفاده بهينه از داده‌هاي مکاني را تسهيل و هماهنگ مي‌سازد .</w:t>
            </w:r>
          </w:p>
          <w:p w:rsidR="001E31C7" w:rsidRPr="00C47B94" w:rsidRDefault="001E31C7" w:rsidP="001E31C7">
            <w:pPr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داده‌ها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 مکانی، نوعی از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داده‌ها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هستند که به یک موقعیت یا محدوده مکانی مشخص مرتبط و منتسب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م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ی‌باشد و شامل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داده‌ها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 موقعیتی و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داده‌ها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 توصیفی و آماری مربوط به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پد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یده‌ها و عوارض (طبیعی یا مصنوعی) مختلف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م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ی‌باشند. از دیدگاه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lang w:bidi="ar-SA"/>
              </w:rPr>
              <w:t>SDI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ملی،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داده‌ها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 مکان پایه ملی،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داده‌ها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یی هستند که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به‌طور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عمومی و مشترک برای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برنامه‌ر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یزی‌های ملی و هماهنگ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موردن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یاز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دستگاه‌ها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 اجرایی و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برنامه‌ر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یز کشور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م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ی‌باشند.</w:t>
            </w:r>
          </w:p>
          <w:p w:rsidR="001E31C7" w:rsidRPr="00C47B94" w:rsidRDefault="001E31C7" w:rsidP="001E31C7">
            <w:pPr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یکی از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مهم‌تر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ین ارکان زیرساخت داده مکانی،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مؤلفه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شبکه‌ها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 دسترسی آن بوده که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به‌طورکل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ی مجموعه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فناور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ی‌</w:t>
            </w:r>
            <w:r w:rsidRPr="00C47B94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  <w:lang w:bidi="ar-SA"/>
              </w:rPr>
              <w:t>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و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ز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ی</w:t>
            </w:r>
            <w:r w:rsidRPr="00C47B94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  <w:lang w:bidi="ar-SA"/>
              </w:rPr>
              <w:t>رساخت‌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یی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(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اعم از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نرم‌افزارها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،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سخت‌افزارها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،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پروتکل‌ها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و غیره) است که امکان جستجو و دستیابی به منابع داده مکانی را با سطح امنیت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قابل‌قبول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فراهم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C47B94">
              <w:rPr>
                <w:rFonts w:cs="B Nazanin" w:hint="eastAsia"/>
                <w:b/>
                <w:bCs/>
                <w:color w:val="000000"/>
                <w:sz w:val="20"/>
                <w:szCs w:val="20"/>
                <w:rtl/>
                <w:lang w:bidi="ar-SA"/>
              </w:rPr>
              <w:t>آورد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ه و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مجموعاً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به‌عنوان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 xml:space="preserve"> سامانه زیرساخت داده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softHyphen/>
              <w:t xml:space="preserve">های مکانی شناخته </w:t>
            </w:r>
            <w:r w:rsidRPr="00C47B94"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  <w:t>م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ی‌شود.</w:t>
            </w:r>
          </w:p>
          <w:p w:rsidR="001E31C7" w:rsidRPr="00C47B94" w:rsidRDefault="001E31C7" w:rsidP="001E31C7">
            <w:pPr>
              <w:jc w:val="lowKashida"/>
              <w:rPr>
                <w:rFonts w:cs="B Nazanin"/>
                <w:b/>
                <w:bCs/>
                <w:color w:val="000000"/>
                <w:sz w:val="20"/>
                <w:szCs w:val="20"/>
                <w:rtl/>
                <w:lang w:bidi="ar-SA"/>
              </w:rPr>
            </w:pP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t>آدرس سامانه زیرساخت ملی داده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softHyphen/>
              <w:t>های مکانی سازمان نقشه</w:t>
            </w:r>
            <w:r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  <w:lang w:bidi="ar-SA"/>
              </w:rPr>
              <w:softHyphen/>
              <w:t>برداری کشور؛</w:t>
            </w:r>
          </w:p>
          <w:p w:rsidR="001E31C7" w:rsidRPr="007D28D4" w:rsidRDefault="00E27F24" w:rsidP="001E31C7">
            <w:pPr>
              <w:bidi w:val="0"/>
              <w:rPr>
                <w:rFonts w:cs="B Mitra"/>
                <w:b/>
                <w:bCs/>
                <w:sz w:val="24"/>
                <w:szCs w:val="24"/>
                <w:rtl/>
              </w:rPr>
            </w:pPr>
            <w:hyperlink r:id="rId7" w:history="1">
              <w:r w:rsidR="001E31C7" w:rsidRPr="00E36592">
                <w:rPr>
                  <w:rStyle w:val="Hyperlink"/>
                  <w:rFonts w:cs="B Nazanin"/>
                  <w:b/>
                  <w:bCs/>
                  <w:sz w:val="20"/>
                  <w:szCs w:val="20"/>
                  <w:lang w:bidi="ar-SA"/>
                </w:rPr>
                <w:t>https://iransdi.ncc.gov.ir</w:t>
              </w:r>
            </w:hyperlink>
          </w:p>
        </w:tc>
      </w:tr>
      <w:tr w:rsidR="00345D25" w:rsidTr="001A6B35">
        <w:trPr>
          <w:trHeight w:val="4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:rsidR="00345D25" w:rsidRPr="006A5656" w:rsidRDefault="00345D25" w:rsidP="007D28D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6A5656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واحد </w:t>
            </w:r>
            <w:r w:rsidR="007D28D4" w:rsidRPr="006A5656">
              <w:rPr>
                <w:rFonts w:cs="B Mitra" w:hint="cs"/>
                <w:b/>
                <w:bCs/>
                <w:sz w:val="24"/>
                <w:szCs w:val="24"/>
                <w:rtl/>
              </w:rPr>
              <w:t>متولی شاخص در دستگاه ارزیابی شونده:</w:t>
            </w:r>
            <w:r w:rsidR="001E31C7" w:rsidRPr="006A5656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1E31C7" w:rsidRPr="006A5656" w:rsidRDefault="001E31C7" w:rsidP="001E31C7">
            <w:pPr>
              <w:ind w:right="231"/>
              <w:contextualSpacing/>
              <w:jc w:val="both"/>
              <w:rPr>
                <w:rFonts w:cs="B Nazanin"/>
                <w:rtl/>
                <w:lang w:bidi="ar-SA"/>
              </w:rPr>
            </w:pPr>
            <w:r w:rsidRPr="006A5656">
              <w:rPr>
                <w:rFonts w:cs="B Nazanin" w:hint="cs"/>
                <w:rtl/>
                <w:lang w:bidi="ar-SA"/>
              </w:rPr>
              <w:t>دستگاه‌ها از دید این شاخص به دو دسته زیر تقسیم می‌گردند:</w:t>
            </w:r>
          </w:p>
          <w:p w:rsidR="001E31C7" w:rsidRPr="006A5656" w:rsidRDefault="001E31C7" w:rsidP="007D28D4">
            <w:pPr>
              <w:rPr>
                <w:rFonts w:cs="B Nazanin"/>
                <w:rtl/>
              </w:rPr>
            </w:pPr>
            <w:r w:rsidRPr="006A5656">
              <w:rPr>
                <w:rFonts w:cs="B Nazanin" w:hint="cs"/>
                <w:rtl/>
              </w:rPr>
              <w:t>1- دسته شماره 1 که دارای اسناد مخاطرات از دستگاه بالادستی برای لایه‌های مکانی خود می</w:t>
            </w:r>
            <w:r w:rsidRPr="006A5656">
              <w:rPr>
                <w:rFonts w:cs="B Nazanin"/>
                <w:rtl/>
              </w:rPr>
              <w:softHyphen/>
            </w:r>
            <w:r w:rsidRPr="006A5656">
              <w:rPr>
                <w:rFonts w:cs="B Nazanin" w:hint="cs"/>
                <w:rtl/>
              </w:rPr>
              <w:t>باشند.</w:t>
            </w:r>
          </w:p>
          <w:p w:rsidR="001E31C7" w:rsidRPr="006A5656" w:rsidRDefault="001E31C7" w:rsidP="007D28D4">
            <w:pPr>
              <w:rPr>
                <w:rFonts w:cs="B Mitra"/>
                <w:rtl/>
              </w:rPr>
            </w:pPr>
            <w:r w:rsidRPr="006A5656">
              <w:rPr>
                <w:rFonts w:cs="B Nazanin" w:hint="cs"/>
                <w:rtl/>
              </w:rPr>
              <w:t>2- دسته شماره 2 که اسناد مخاطرات مصوب برای لایه‌های مکانی خود ندارند.</w:t>
            </w:r>
          </w:p>
          <w:p w:rsidR="001E31C7" w:rsidRPr="001E31C7" w:rsidRDefault="001E31C7" w:rsidP="001E31C7">
            <w:pPr>
              <w:pStyle w:val="ListParagraph"/>
              <w:spacing w:line="240" w:lineRule="auto"/>
              <w:ind w:left="0" w:right="231"/>
              <w:jc w:val="both"/>
              <w:rPr>
                <w:rFonts w:cs="B Nazanin"/>
                <w:b/>
                <w:bCs w:val="0"/>
                <w:sz w:val="22"/>
                <w:szCs w:val="22"/>
                <w:rtl/>
                <w:lang w:bidi="ar-SA"/>
              </w:rPr>
            </w:pPr>
            <w:r w:rsidRPr="001E31C7">
              <w:rPr>
                <w:rFonts w:cs="B Nazanin" w:hint="cs"/>
                <w:b/>
                <w:bCs w:val="0"/>
                <w:sz w:val="22"/>
                <w:szCs w:val="22"/>
                <w:rtl/>
                <w:lang w:val="en-US" w:eastAsia="en-US"/>
              </w:rPr>
              <w:t>برای</w:t>
            </w:r>
            <w:r w:rsidRPr="001E31C7">
              <w:rPr>
                <w:rFonts w:cs="B Nazanin" w:hint="cs"/>
                <w:b/>
                <w:bCs w:val="0"/>
                <w:sz w:val="22"/>
                <w:szCs w:val="22"/>
                <w:rtl/>
                <w:lang w:bidi="ar-SA"/>
              </w:rPr>
              <w:t xml:space="preserve"> شاخص‌ زیرساخت داده‌های مکانی استانی، دستگاه‌های ذیل برای سال 1403 مشارکت می‌نمایند: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024"/>
              <w:gridCol w:w="3377"/>
              <w:gridCol w:w="973"/>
              <w:gridCol w:w="3428"/>
            </w:tblGrid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sz w:val="22"/>
                      <w:szCs w:val="22"/>
                      <w:rtl/>
                      <w:lang w:bidi="ar-SA"/>
                    </w:rPr>
                    <w:t>ردیف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sz w:val="22"/>
                      <w:szCs w:val="22"/>
                      <w:rtl/>
                      <w:lang w:bidi="ar-SA"/>
                    </w:rPr>
                    <w:t>نام دستگاه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sz w:val="22"/>
                      <w:szCs w:val="22"/>
                      <w:rtl/>
                      <w:lang w:bidi="ar-SA"/>
                    </w:rPr>
                    <w:t>ردیف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sz w:val="22"/>
                      <w:szCs w:val="22"/>
                      <w:rtl/>
                      <w:lang w:bidi="ar-SA"/>
                    </w:rPr>
                    <w:t>نام دستگاه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spacing w:after="0" w:line="240" w:lineRule="auto"/>
                    <w:jc w:val="center"/>
                    <w:rPr>
                      <w:rFonts w:cs="B Mitra"/>
                      <w:lang w:bidi="ar-SA"/>
                    </w:rPr>
                  </w:pPr>
                  <w:r w:rsidRPr="001E31C7">
                    <w:rPr>
                      <w:rFonts w:cs="B Mitra" w:hint="cs"/>
                      <w:rtl/>
                      <w:lang w:bidi="ar-SA"/>
                    </w:rPr>
                    <w:t>1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spacing w:after="0" w:line="240" w:lineRule="auto"/>
                    <w:jc w:val="center"/>
                    <w:rPr>
                      <w:rFonts w:cs="B Mitra"/>
                      <w:lang w:bidi="ar-SA"/>
                    </w:rPr>
                  </w:pPr>
                  <w:r w:rsidRPr="001E31C7">
                    <w:rPr>
                      <w:rFonts w:cs="B Mitra" w:hint="cs"/>
                      <w:rtl/>
                    </w:rPr>
                    <w:t>سازمان مدیریت و برنامه ریزی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18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spacing w:after="0" w:line="240" w:lineRule="auto"/>
                    <w:jc w:val="center"/>
                    <w:rPr>
                      <w:rFonts w:cs="B Mitra"/>
                      <w:rtl/>
                      <w:lang w:bidi="ar-SA"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تامین اجتماعی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2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حفاظت محیط زیست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19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spacing w:after="0" w:line="240" w:lineRule="auto"/>
                    <w:jc w:val="center"/>
                    <w:rPr>
                      <w:rFonts w:cs="B Mitra"/>
                      <w:lang w:bidi="ar-SA"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راهداری و حمل و نقل جاده ای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3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ادراه کل هواشناسی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20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شرکت توزیع نیروی برق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4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شركت سهامي آب منطقه اي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21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منابع طبیعی و آبخیزداری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5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كل جهاد كشاورزي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22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كل بنیاد مسکن انقلاب اسلامی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6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ميراث فرهنگي، گردشگري و صنايع دستي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23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صنعت، معدن و تجارت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7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راه و شهرسازی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24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فرهنگ و ارشاد اسلامی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8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شرکت آب و فاضلاب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25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دانشگاه علوم پزشکی و خدمات بهداشتی درمانی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9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كل آموزش و پرورش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26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داره کل ثبت اسناد و املاک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10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نوسازی، توسعه و  تجهیز مدارس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27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مرکز تحقیقات و آموزش کشاورزی و منابع طبیعی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Nazanin"/>
                      <w:rtl/>
                    </w:rPr>
                  </w:pPr>
                  <w:r w:rsidRPr="001E31C7">
                    <w:rPr>
                      <w:rFonts w:cs="B Nazanin" w:hint="cs"/>
                      <w:rtl/>
                    </w:rPr>
                    <w:t>11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Nazanin"/>
                      <w:rtl/>
                    </w:rPr>
                  </w:pPr>
                  <w:r w:rsidRPr="001E31C7">
                    <w:rPr>
                      <w:rFonts w:cs="B Nazanin" w:hint="cs"/>
                      <w:rtl/>
                    </w:rPr>
                    <w:t>شرکت شهرک های صنعتی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28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bidi w:val="0"/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ورزش و جوانان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12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شهرداری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29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دامپزشکی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lastRenderedPageBreak/>
                    <w:t>13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شرکت برق منطقه ای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30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امور اقتصادی و دارایی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14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spacing w:after="0" w:line="240" w:lineRule="auto"/>
                    <w:jc w:val="center"/>
                    <w:rPr>
                      <w:rFonts w:cs="B Mitra"/>
                      <w:rtl/>
                      <w:lang w:bidi="ar-SA"/>
                    </w:rPr>
                  </w:pPr>
                  <w:r w:rsidRPr="001E31C7">
                    <w:rPr>
                      <w:rFonts w:cs="B Mitra" w:hint="cs"/>
                      <w:rtl/>
                    </w:rPr>
                    <w:t>شرکت گاز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31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spacing w:after="0" w:line="240" w:lineRule="auto"/>
                    <w:jc w:val="center"/>
                    <w:rPr>
                      <w:rFonts w:cs="B Mitra"/>
                      <w:lang w:bidi="ar-SA"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پست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15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spacing w:after="0" w:line="240" w:lineRule="auto"/>
                    <w:jc w:val="center"/>
                    <w:rPr>
                      <w:rFonts w:cs="B Mitra"/>
                      <w:lang w:bidi="ar-SA"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اوقاف و امور خیریه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32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تعاون ،کار و رفاه اجتماعی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16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jc w:val="center"/>
                    <w:rPr>
                      <w:rFonts w:cs="B Mitra"/>
                      <w:rtl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راه آهن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33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spacing w:after="0" w:line="240" w:lineRule="auto"/>
                    <w:jc w:val="center"/>
                    <w:rPr>
                      <w:rFonts w:cs="B Mitra"/>
                      <w:rtl/>
                      <w:lang w:bidi="ar-SA"/>
                    </w:rPr>
                  </w:pPr>
                  <w:r w:rsidRPr="001E31C7">
                    <w:rPr>
                      <w:rFonts w:cs="B Mitra" w:hint="cs"/>
                      <w:rtl/>
                    </w:rPr>
                    <w:t>اداره کل بهزیستی</w:t>
                  </w:r>
                </w:p>
              </w:tc>
            </w:tr>
            <w:tr w:rsidR="001E31C7" w:rsidRPr="001E31C7" w:rsidTr="001E31C7">
              <w:tc>
                <w:tcPr>
                  <w:tcW w:w="105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17</w:t>
                  </w:r>
                </w:p>
              </w:tc>
              <w:tc>
                <w:tcPr>
                  <w:tcW w:w="3864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spacing w:after="0" w:line="240" w:lineRule="auto"/>
                    <w:jc w:val="center"/>
                    <w:rPr>
                      <w:rFonts w:cs="B Mitra"/>
                      <w:rtl/>
                      <w:lang w:bidi="ar-SA"/>
                    </w:rPr>
                  </w:pPr>
                  <w:r w:rsidRPr="001E31C7">
                    <w:rPr>
                      <w:rFonts w:cs="B Mitra" w:hint="cs"/>
                      <w:rtl/>
                    </w:rPr>
                    <w:t>فرودگاه</w:t>
                  </w:r>
                </w:p>
              </w:tc>
              <w:tc>
                <w:tcPr>
                  <w:tcW w:w="996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pStyle w:val="ListParagraph"/>
                    <w:spacing w:line="240" w:lineRule="auto"/>
                    <w:ind w:left="0" w:right="231"/>
                    <w:jc w:val="center"/>
                    <w:rPr>
                      <w:rFonts w:cs="B Nazanin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</w:pPr>
                  <w:r w:rsidRPr="001E31C7">
                    <w:rPr>
                      <w:rFonts w:cs="B Nazanin" w:hint="cs"/>
                      <w:b/>
                      <w:bCs w:val="0"/>
                      <w:sz w:val="22"/>
                      <w:szCs w:val="22"/>
                      <w:rtl/>
                      <w:lang w:bidi="ar-SA"/>
                    </w:rPr>
                    <w:t>34</w:t>
                  </w:r>
                </w:p>
              </w:tc>
              <w:tc>
                <w:tcPr>
                  <w:tcW w:w="3925" w:type="dxa"/>
                  <w:shd w:val="clear" w:color="auto" w:fill="auto"/>
                  <w:vAlign w:val="center"/>
                </w:tcPr>
                <w:p w:rsidR="001E31C7" w:rsidRPr="001E31C7" w:rsidRDefault="001E31C7" w:rsidP="001E31C7">
                  <w:pPr>
                    <w:spacing w:after="0" w:line="240" w:lineRule="auto"/>
                    <w:jc w:val="center"/>
                    <w:rPr>
                      <w:rFonts w:cs="B Mitra"/>
                      <w:rtl/>
                      <w:lang w:bidi="ar-SA"/>
                    </w:rPr>
                  </w:pPr>
                </w:p>
              </w:tc>
            </w:tr>
          </w:tbl>
          <w:p w:rsidR="001E31C7" w:rsidRPr="007D28D4" w:rsidRDefault="001E31C7" w:rsidP="007D28D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</w:p>
        </w:tc>
      </w:tr>
      <w:tr w:rsidR="000D1F3D" w:rsidTr="001A6B35">
        <w:trPr>
          <w:trHeight w:val="533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:rsidR="000D1F3D" w:rsidRDefault="000D1F3D" w:rsidP="007D28D4">
            <w:pPr>
              <w:rPr>
                <w:rFonts w:cs="B Mitra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lastRenderedPageBreak/>
              <w:t>مستند قانونی شاخص(مرجع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:rsidR="001E31C7" w:rsidRPr="006A5656" w:rsidRDefault="001E31C7" w:rsidP="001E31C7">
            <w:pPr>
              <w:rPr>
                <w:rFonts w:cs="B Nazanin"/>
                <w:color w:val="000000"/>
                <w:rtl/>
              </w:rPr>
            </w:pPr>
            <w:r w:rsidRPr="006A5656">
              <w:rPr>
                <w:rFonts w:cs="B Nazanin" w:hint="cs"/>
                <w:color w:val="000000"/>
                <w:rtl/>
              </w:rPr>
              <w:t>ابلاغیه شورای یکصد و بیست و دومین جلسه شورای</w:t>
            </w:r>
            <w:r w:rsidRPr="006A5656">
              <w:rPr>
                <w:rFonts w:cs="B Nazanin"/>
                <w:color w:val="000000"/>
                <w:rtl/>
              </w:rPr>
              <w:softHyphen/>
            </w:r>
            <w:r w:rsidRPr="006A5656">
              <w:rPr>
                <w:rFonts w:cs="B Nazanin" w:hint="cs"/>
                <w:color w:val="000000"/>
                <w:rtl/>
              </w:rPr>
              <w:t>عالی نقشه</w:t>
            </w:r>
            <w:r w:rsidRPr="006A5656">
              <w:rPr>
                <w:rFonts w:cs="B Nazanin"/>
                <w:color w:val="000000"/>
                <w:rtl/>
              </w:rPr>
              <w:softHyphen/>
            </w:r>
            <w:r w:rsidRPr="006A5656">
              <w:rPr>
                <w:rFonts w:cs="B Nazanin" w:hint="cs"/>
                <w:color w:val="000000"/>
                <w:rtl/>
              </w:rPr>
              <w:t>برداری کشور به شماره ابلاغیه 447795 مورخ 24/08/1401</w:t>
            </w:r>
          </w:p>
          <w:p w:rsidR="001E31C7" w:rsidRPr="006A5656" w:rsidRDefault="001E31C7" w:rsidP="001E31C7">
            <w:pPr>
              <w:rPr>
                <w:rFonts w:cs="B Nazanin"/>
                <w:color w:val="000000"/>
                <w:rtl/>
              </w:rPr>
            </w:pPr>
            <w:r w:rsidRPr="006A5656">
              <w:rPr>
                <w:rFonts w:cs="B Nazanin" w:hint="cs"/>
                <w:color w:val="000000"/>
                <w:rtl/>
              </w:rPr>
              <w:t>ماده (155) قانون برنامه چهارم توسعه اقتصادی، اجتماعی و فرهنگی جمهوری اسلامی ایران (منظومه اطلاعات مکان محور)</w:t>
            </w:r>
          </w:p>
          <w:p w:rsidR="001E31C7" w:rsidRPr="006A5656" w:rsidRDefault="001E31C7" w:rsidP="001E31C7">
            <w:pPr>
              <w:rPr>
                <w:rFonts w:cs="B Nazanin"/>
                <w:color w:val="000000"/>
                <w:rtl/>
              </w:rPr>
            </w:pPr>
            <w:r w:rsidRPr="006A5656">
              <w:rPr>
                <w:rFonts w:cs="B Nazanin" w:hint="cs"/>
                <w:color w:val="000000"/>
                <w:rtl/>
              </w:rPr>
              <w:t>بند (د) ماده (5) برنامه ملی آمار</w:t>
            </w:r>
          </w:p>
          <w:p w:rsidR="001E31C7" w:rsidRPr="001E31C7" w:rsidRDefault="001E31C7" w:rsidP="001E31C7">
            <w:pPr>
              <w:rPr>
                <w:rFonts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6A5656">
              <w:rPr>
                <w:rFonts w:cs="B Nazanin" w:hint="cs"/>
                <w:color w:val="000000"/>
                <w:rtl/>
              </w:rPr>
              <w:t>بند (6) ماده (2) آئین نامه تعیین وظایف، مقررات و اعضای شورای</w:t>
            </w:r>
            <w:r w:rsidRPr="006A5656">
              <w:rPr>
                <w:rFonts w:cs="B Nazanin"/>
                <w:color w:val="000000"/>
                <w:rtl/>
              </w:rPr>
              <w:softHyphen/>
            </w:r>
            <w:r w:rsidRPr="006A5656">
              <w:rPr>
                <w:rFonts w:cs="B Nazanin" w:hint="cs"/>
                <w:color w:val="000000"/>
                <w:rtl/>
              </w:rPr>
              <w:t>عالی نقشه</w:t>
            </w:r>
            <w:r w:rsidRPr="006A5656">
              <w:rPr>
                <w:rFonts w:cs="B Nazanin"/>
                <w:color w:val="000000"/>
                <w:rtl/>
              </w:rPr>
              <w:softHyphen/>
            </w:r>
            <w:r w:rsidRPr="006A5656">
              <w:rPr>
                <w:rFonts w:cs="B Nazanin" w:hint="cs"/>
                <w:color w:val="000000"/>
                <w:rtl/>
              </w:rPr>
              <w:t>برداری کشور 135589/ت61051 ه</w:t>
            </w:r>
          </w:p>
        </w:tc>
      </w:tr>
      <w:tr w:rsidR="00345D25" w:rsidTr="007D28D4">
        <w:trPr>
          <w:trHeight w:val="448"/>
        </w:trPr>
        <w:tc>
          <w:tcPr>
            <w:tcW w:w="6018" w:type="dxa"/>
            <w:shd w:val="clear" w:color="auto" w:fill="C5E0B3" w:themeFill="accent6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سنجه1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1E31C7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1E31C7" w:rsidRPr="006A5656">
              <w:rPr>
                <w:rFonts w:cs="B Nazanin" w:hint="cs"/>
                <w:color w:val="000000"/>
                <w:rtl/>
              </w:rPr>
              <w:t>به اشتراک گذاری لایه های مکانی دستگاه در ژئوپورتال های استانی</w:t>
            </w:r>
          </w:p>
        </w:tc>
        <w:tc>
          <w:tcPr>
            <w:tcW w:w="3010" w:type="dxa"/>
            <w:shd w:val="clear" w:color="auto" w:fill="C5E0B3" w:themeFill="accent6" w:themeFillTint="66"/>
            <w:vAlign w:val="center"/>
          </w:tcPr>
          <w:p w:rsidR="00345D25" w:rsidRPr="007D28D4" w:rsidRDefault="00345D25" w:rsidP="007D28D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 w:rsidR="007D28D4">
              <w:rPr>
                <w:rFonts w:cs="B Mitra" w:hint="cs"/>
                <w:sz w:val="24"/>
                <w:szCs w:val="24"/>
                <w:rtl/>
              </w:rPr>
              <w:t>:</w:t>
            </w:r>
            <w:r w:rsidR="002D4852">
              <w:rPr>
                <w:rFonts w:cs="B Mitra" w:hint="cs"/>
                <w:sz w:val="24"/>
                <w:szCs w:val="24"/>
                <w:rtl/>
              </w:rPr>
              <w:t>100</w:t>
            </w:r>
          </w:p>
        </w:tc>
      </w:tr>
      <w:tr w:rsidR="00345D25" w:rsidTr="001A6B35">
        <w:trPr>
          <w:trHeight w:val="1227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:rsidR="00345D25" w:rsidRDefault="007D28D4" w:rsidP="007D28D4">
            <w:pPr>
              <w:rPr>
                <w:rFonts w:cs="B Mitra"/>
                <w:b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:rsidR="001E31C7" w:rsidRPr="006A5656" w:rsidRDefault="001E31C7" w:rsidP="001E31C7">
            <w:pPr>
              <w:ind w:right="231"/>
              <w:contextualSpacing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6A5656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دستگاه‌ها از دید این شاخص به دو دسته زیر تقسیم می‌گردند:</w:t>
            </w:r>
          </w:p>
          <w:p w:rsidR="001E31C7" w:rsidRPr="006A5656" w:rsidRDefault="001E31C7" w:rsidP="001E31C7">
            <w:pPr>
              <w:ind w:right="231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565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نحوه امتیازدهی در سال </w:t>
            </w:r>
            <w:r w:rsidRPr="006A5656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1403</w:t>
            </w:r>
            <w:r w:rsidRPr="006A565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برای دسته شماره 1 که دارای اسناد مخاطرات از دستگاه بالادستی برای لایه‌های مکانی خود می</w:t>
            </w:r>
            <w:r w:rsidRPr="006A5656"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6A5656">
              <w:rPr>
                <w:rFonts w:cs="B Nazanin" w:hint="cs"/>
                <w:b/>
                <w:bCs/>
                <w:sz w:val="20"/>
                <w:szCs w:val="20"/>
                <w:rtl/>
              </w:rPr>
              <w:t>باشند.</w:t>
            </w:r>
          </w:p>
          <w:p w:rsidR="001E31C7" w:rsidRPr="006A5656" w:rsidRDefault="001E31C7" w:rsidP="001E31C7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right="231"/>
              <w:jc w:val="both"/>
              <w:rPr>
                <w:rFonts w:cs="B Nazanin"/>
                <w:b/>
                <w:lang w:val="en-US" w:eastAsia="en-US"/>
              </w:rPr>
            </w:pPr>
            <w:r w:rsidRPr="006A5656">
              <w:rPr>
                <w:rFonts w:cs="B Nazanin" w:hint="cs"/>
                <w:b/>
                <w:rtl/>
                <w:lang w:val="en-US" w:eastAsia="en-US"/>
              </w:rPr>
              <w:t>آماده نمودن اطلاعات مکانی</w:t>
            </w:r>
            <w:r w:rsidRPr="006A5656">
              <w:rPr>
                <w:rFonts w:cs="B Nazanin"/>
                <w:b/>
                <w:lang w:val="en-US" w:eastAsia="en-US"/>
              </w:rPr>
              <w:t>(GIS Ready)</w:t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 xml:space="preserve"> مطابق با مدل داده مصوب(</w:t>
            </w:r>
            <w:r w:rsidRPr="006A5656">
              <w:rPr>
                <w:rFonts w:cs="B Nazanin"/>
                <w:b/>
                <w:lang w:val="en-US" w:eastAsia="en-US"/>
              </w:rPr>
              <w:t>65</w:t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 xml:space="preserve"> درصد امتیاز)</w:t>
            </w:r>
          </w:p>
          <w:p w:rsidR="001E31C7" w:rsidRPr="006A5656" w:rsidRDefault="001E31C7" w:rsidP="001E31C7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right="231"/>
              <w:jc w:val="both"/>
              <w:rPr>
                <w:rFonts w:cs="B Nazanin"/>
                <w:b/>
                <w:lang w:val="en-US" w:eastAsia="en-US"/>
              </w:rPr>
            </w:pPr>
            <w:r w:rsidRPr="006A5656">
              <w:rPr>
                <w:rFonts w:cs="B Nazanin" w:hint="cs"/>
                <w:b/>
                <w:rtl/>
                <w:lang w:val="en-US" w:eastAsia="en-US"/>
              </w:rPr>
              <w:t xml:space="preserve">تامین سرورها و نصب نرم‌افزارهای مورد نیاز(5 </w:t>
            </w:r>
            <w:r w:rsidR="002D4852">
              <w:rPr>
                <w:rFonts w:cs="B Nazanin" w:hint="cs"/>
                <w:b/>
                <w:rtl/>
                <w:lang w:val="en-US" w:eastAsia="en-US"/>
              </w:rPr>
              <w:t xml:space="preserve">درصد </w:t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>امتیاز)</w:t>
            </w:r>
          </w:p>
          <w:p w:rsidR="001E31C7" w:rsidRPr="006A5656" w:rsidRDefault="001E31C7" w:rsidP="001E31C7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right="231"/>
              <w:jc w:val="both"/>
              <w:rPr>
                <w:rFonts w:cs="B Nazanin"/>
                <w:b/>
                <w:lang w:val="en-US" w:eastAsia="en-US"/>
              </w:rPr>
            </w:pPr>
            <w:r w:rsidRPr="006A5656">
              <w:rPr>
                <w:rFonts w:cs="B Nazanin" w:hint="cs"/>
                <w:b/>
                <w:rtl/>
                <w:lang w:val="en-US" w:eastAsia="en-US"/>
              </w:rPr>
              <w:t>ساخت سرویس و فراداده‌های مربوطه (با قید تکمیل فراداده</w:t>
            </w:r>
            <w:r w:rsidRPr="006A5656">
              <w:rPr>
                <w:rFonts w:cs="B Nazanin"/>
                <w:b/>
                <w:rtl/>
                <w:lang w:val="en-US" w:eastAsia="en-US"/>
              </w:rPr>
              <w:softHyphen/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>ها طبق استانداردهای تعیین شده) و ثبت در ژئوپورتال ملی (</w:t>
            </w:r>
            <w:r w:rsidRPr="006A5656">
              <w:rPr>
                <w:rFonts w:cs="B Nazanin"/>
                <w:b/>
                <w:lang w:val="en-US" w:eastAsia="en-US"/>
              </w:rPr>
              <w:t>15</w:t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 xml:space="preserve"> درصد امتیاز)</w:t>
            </w:r>
          </w:p>
          <w:p w:rsidR="001E31C7" w:rsidRPr="006A5656" w:rsidRDefault="001E31C7" w:rsidP="001E31C7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right="231"/>
              <w:jc w:val="both"/>
              <w:rPr>
                <w:rFonts w:cs="B Nazanin"/>
                <w:b/>
                <w:lang w:val="en-US" w:eastAsia="en-US"/>
              </w:rPr>
            </w:pPr>
            <w:r w:rsidRPr="006A5656">
              <w:rPr>
                <w:rFonts w:cs="B Nazanin" w:hint="cs"/>
                <w:b/>
                <w:rtl/>
                <w:lang w:val="en-US" w:eastAsia="en-US"/>
              </w:rPr>
              <w:t>ثبت سرویس‌های مربوطه در ژئوپورتال‌های استانی(</w:t>
            </w:r>
            <w:r w:rsidRPr="006A5656">
              <w:rPr>
                <w:rFonts w:cs="B Nazanin"/>
                <w:b/>
                <w:lang w:val="en-US" w:eastAsia="en-US"/>
              </w:rPr>
              <w:t>15</w:t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 xml:space="preserve"> درصد امتیاز)</w:t>
            </w:r>
          </w:p>
          <w:p w:rsidR="001E31C7" w:rsidRPr="006A5656" w:rsidRDefault="001E31C7" w:rsidP="001E31C7">
            <w:pPr>
              <w:pStyle w:val="ListParagraph"/>
              <w:spacing w:after="0" w:line="240" w:lineRule="auto"/>
              <w:ind w:right="231"/>
              <w:jc w:val="both"/>
              <w:rPr>
                <w:rFonts w:cs="B Nazanin"/>
                <w:b/>
                <w:lang w:val="en-US" w:eastAsia="en-US"/>
              </w:rPr>
            </w:pPr>
          </w:p>
          <w:p w:rsidR="001E31C7" w:rsidRPr="006A5656" w:rsidRDefault="001E31C7" w:rsidP="001E31C7">
            <w:pPr>
              <w:ind w:right="231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565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نحوه امتیازدهی در سال </w:t>
            </w:r>
            <w:r w:rsidRPr="006A5656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1403</w:t>
            </w:r>
            <w:r w:rsidRPr="006A5656">
              <w:rPr>
                <w:rFonts w:cs="B Nazanin" w:hint="cs"/>
                <w:b/>
                <w:bCs/>
                <w:sz w:val="20"/>
                <w:szCs w:val="20"/>
                <w:rtl/>
              </w:rPr>
              <w:t>سنجش نماگر 1 برای دسته شماره 2 که اسناد مخاطرات مصوب برای لایه‌های مکانی خود ندارند.</w:t>
            </w:r>
          </w:p>
          <w:p w:rsidR="001E31C7" w:rsidRPr="006A5656" w:rsidRDefault="001E31C7" w:rsidP="001E31C7">
            <w:pPr>
              <w:pStyle w:val="ListParagraph"/>
              <w:numPr>
                <w:ilvl w:val="1"/>
                <w:numId w:val="1"/>
              </w:numPr>
              <w:rPr>
                <w:rFonts w:cs="B Nazanin"/>
                <w:b/>
                <w:rtl/>
                <w:lang w:val="en-US" w:eastAsia="en-US"/>
              </w:rPr>
            </w:pPr>
            <w:r w:rsidRPr="006A5656">
              <w:rPr>
                <w:rFonts w:cs="B Nazanin"/>
                <w:b/>
                <w:rtl/>
                <w:lang w:val="en-US" w:eastAsia="en-US"/>
              </w:rPr>
              <w:t>آماده ساز</w:t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>ی</w:t>
            </w:r>
            <w:r w:rsidRPr="006A5656">
              <w:rPr>
                <w:rFonts w:cs="B Nazanin"/>
                <w:b/>
                <w:rtl/>
                <w:lang w:val="en-US" w:eastAsia="en-US"/>
              </w:rPr>
              <w:t xml:space="preserve"> نمودن اطلاعات مکان</w:t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>ی</w:t>
            </w:r>
            <w:r w:rsidRPr="006A5656">
              <w:rPr>
                <w:rFonts w:cs="B Nazanin"/>
                <w:b/>
                <w:rtl/>
                <w:lang w:val="en-US" w:eastAsia="en-US"/>
              </w:rPr>
              <w:t>(</w:t>
            </w:r>
            <w:r w:rsidRPr="006A5656">
              <w:rPr>
                <w:rFonts w:cs="B Nazanin"/>
                <w:b/>
                <w:lang w:val="en-US" w:eastAsia="en-US"/>
              </w:rPr>
              <w:t xml:space="preserve">GIS Ready) </w:t>
            </w:r>
            <w:r w:rsidRPr="006A5656">
              <w:rPr>
                <w:rFonts w:cs="B Nazanin"/>
                <w:b/>
                <w:rtl/>
                <w:lang w:val="en-US" w:eastAsia="en-US"/>
              </w:rPr>
              <w:t>مطابق با مدل داده مصوب(</w:t>
            </w:r>
            <w:r w:rsidRPr="006A5656">
              <w:rPr>
                <w:rFonts w:cs="B Nazanin"/>
                <w:b/>
                <w:lang w:val="en-US" w:eastAsia="en-US"/>
              </w:rPr>
              <w:t>65</w:t>
            </w:r>
            <w:r w:rsidRPr="006A5656">
              <w:rPr>
                <w:rFonts w:cs="B Nazanin"/>
                <w:b/>
                <w:rtl/>
                <w:lang w:val="en-US" w:eastAsia="en-US"/>
              </w:rPr>
              <w:t xml:space="preserve"> </w:t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>درصد امتیاز</w:t>
            </w:r>
            <w:r w:rsidRPr="006A5656">
              <w:rPr>
                <w:rFonts w:cs="B Nazanin"/>
                <w:b/>
                <w:rtl/>
                <w:lang w:val="en-US" w:eastAsia="en-US"/>
              </w:rPr>
              <w:t>)</w:t>
            </w:r>
          </w:p>
          <w:p w:rsidR="001E31C7" w:rsidRPr="006A5656" w:rsidRDefault="001E31C7" w:rsidP="001E31C7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right="231"/>
              <w:jc w:val="both"/>
              <w:rPr>
                <w:rFonts w:cs="B Nazanin"/>
                <w:b/>
                <w:lang w:val="en-US" w:eastAsia="en-US"/>
              </w:rPr>
            </w:pPr>
            <w:r w:rsidRPr="006A5656">
              <w:rPr>
                <w:rFonts w:cs="B Nazanin" w:hint="cs"/>
                <w:b/>
                <w:rtl/>
                <w:lang w:val="en-US" w:eastAsia="en-US"/>
              </w:rPr>
              <w:t>تامین سرورها و نصب نرم‌افزارهای مورد نیاز(10 درصد امتیاز)</w:t>
            </w:r>
          </w:p>
          <w:p w:rsidR="001E31C7" w:rsidRPr="006A5656" w:rsidRDefault="001E31C7" w:rsidP="001E31C7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ind w:right="231"/>
              <w:jc w:val="both"/>
              <w:rPr>
                <w:rFonts w:cs="B Nazanin"/>
                <w:b/>
                <w:lang w:val="en-US" w:eastAsia="en-US"/>
              </w:rPr>
            </w:pPr>
            <w:r w:rsidRPr="006A5656">
              <w:rPr>
                <w:rFonts w:cs="B Nazanin" w:hint="cs"/>
                <w:b/>
                <w:rtl/>
                <w:lang w:val="en-US" w:eastAsia="en-US"/>
              </w:rPr>
              <w:t>ساخت سرویس و فراداده‌های مربوطه (با قید تکمیل فراداده</w:t>
            </w:r>
            <w:r w:rsidRPr="006A5656">
              <w:rPr>
                <w:rFonts w:cs="B Nazanin"/>
                <w:b/>
                <w:rtl/>
                <w:lang w:val="en-US" w:eastAsia="en-US"/>
              </w:rPr>
              <w:softHyphen/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>ها طبق استانداردهای تعیین شده) (</w:t>
            </w:r>
            <w:r w:rsidRPr="006A5656">
              <w:rPr>
                <w:rFonts w:cs="B Nazanin"/>
                <w:b/>
                <w:lang w:val="en-US" w:eastAsia="en-US"/>
              </w:rPr>
              <w:t>25</w:t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 xml:space="preserve"> درصد امتیاز)</w:t>
            </w:r>
          </w:p>
          <w:p w:rsidR="001E31C7" w:rsidRPr="006A5656" w:rsidRDefault="001E31C7" w:rsidP="001E31C7">
            <w:pPr>
              <w:pStyle w:val="ListParagraph"/>
              <w:spacing w:after="0" w:line="240" w:lineRule="auto"/>
              <w:ind w:right="231"/>
              <w:jc w:val="both"/>
              <w:rPr>
                <w:rFonts w:cs="B Nazanin"/>
                <w:b/>
                <w:lang w:val="en-US" w:eastAsia="en-US"/>
              </w:rPr>
            </w:pPr>
          </w:p>
          <w:p w:rsidR="001E31C7" w:rsidRPr="006A5656" w:rsidRDefault="001E31C7" w:rsidP="001E31C7">
            <w:pPr>
              <w:ind w:right="231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565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مثال: نحوه ارزیابی در سال </w:t>
            </w:r>
            <w:r w:rsidRPr="006A5656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1403</w:t>
            </w:r>
            <w:r w:rsidRPr="006A5656">
              <w:rPr>
                <w:rFonts w:cs="B Nazanin" w:hint="cs"/>
                <w:b/>
                <w:bCs/>
                <w:sz w:val="20"/>
                <w:szCs w:val="20"/>
                <w:rtl/>
              </w:rPr>
              <w:t>سنجش سنجه  1 برای دسته شماره 1:</w:t>
            </w:r>
          </w:p>
          <w:p w:rsidR="001E31C7" w:rsidRPr="006A5656" w:rsidRDefault="001E31C7" w:rsidP="001E31C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right="231"/>
              <w:jc w:val="both"/>
              <w:rPr>
                <w:rFonts w:cs="B Nazanin"/>
                <w:b/>
                <w:lang w:val="en-US" w:eastAsia="en-US"/>
              </w:rPr>
            </w:pPr>
            <w:r w:rsidRPr="006A5656">
              <w:rPr>
                <w:rFonts w:cs="B Nazanin" w:hint="cs"/>
                <w:b/>
                <w:rtl/>
                <w:lang w:val="en-US" w:eastAsia="en-US"/>
              </w:rPr>
              <w:t xml:space="preserve">به عنوان مثال چنانچه مدل داده دستگاه حاوی 100 لایه اطلاعاتی باشد و مثلا ردیف 1-5 آن برای تعداد 25 لایه آماده باشد، به میزان </w:t>
            </w:r>
          </w:p>
          <w:p w:rsidR="001E31C7" w:rsidRPr="006A5656" w:rsidRDefault="001E31C7" w:rsidP="001E31C7">
            <w:pPr>
              <w:pStyle w:val="ListParagraph"/>
              <w:bidi w:val="0"/>
              <w:spacing w:after="0" w:line="240" w:lineRule="auto"/>
              <w:ind w:right="231"/>
              <w:jc w:val="both"/>
              <w:rPr>
                <w:rFonts w:cs="B Nazanin"/>
                <w:b/>
                <w:lang w:val="en-US" w:eastAsia="en-US"/>
              </w:rPr>
            </w:pPr>
            <w:r w:rsidRPr="006A5656">
              <w:rPr>
                <w:rFonts w:cs="B Nazanin"/>
                <w:b/>
                <w:lang w:val="en-US" w:eastAsia="en-US"/>
              </w:rPr>
              <w:t>65 * (25/</w:t>
            </w:r>
            <w:r w:rsidRPr="006A5656">
              <w:rPr>
                <w:rFonts w:cs="B Nazanin" w:hint="cs"/>
                <w:b/>
                <w:rtl/>
                <w:lang w:val="en-US" w:eastAsia="en-US"/>
              </w:rPr>
              <w:t>)</w:t>
            </w:r>
            <w:r w:rsidRPr="006A5656">
              <w:rPr>
                <w:rFonts w:cs="B Nazanin"/>
                <w:b/>
                <w:lang w:val="en-US" w:eastAsia="en-US"/>
              </w:rPr>
              <w:t>100)=16.25</w:t>
            </w:r>
          </w:p>
          <w:p w:rsidR="001E31C7" w:rsidRPr="006A5656" w:rsidRDefault="001E31C7" w:rsidP="001E31C7">
            <w:pPr>
              <w:ind w:right="231" w:firstLine="691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5656">
              <w:rPr>
                <w:rFonts w:cs="B Nazanin"/>
                <w:b/>
                <w:bCs/>
                <w:sz w:val="20"/>
                <w:szCs w:val="20"/>
              </w:rPr>
              <w:t>16.25</w:t>
            </w:r>
            <w:r w:rsidRPr="006A565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درصد امتیاز برای ردیف آماده سازی اطلاعات اختصاص داده می‌شود.</w:t>
            </w:r>
          </w:p>
          <w:p w:rsidR="001E31C7" w:rsidRPr="006A5656" w:rsidRDefault="001E31C7" w:rsidP="001E31C7">
            <w:pPr>
              <w:ind w:right="231" w:firstLine="691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1E31C7" w:rsidRPr="006A5656" w:rsidRDefault="001E31C7" w:rsidP="001E31C7">
            <w:pPr>
              <w:ind w:right="231"/>
              <w:contextualSpacing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6A5656">
              <w:rPr>
                <w:rFonts w:cs="B Nazanin" w:hint="cs"/>
                <w:b/>
                <w:bCs/>
                <w:sz w:val="20"/>
                <w:szCs w:val="20"/>
                <w:rtl/>
              </w:rPr>
              <w:t>کلیه دستگاههای اجرایی دولتی عضو شورایعالی نقشه برداری موظف به اخذ مصوبه شورای مذکور برای انجام خدمات مرتبط با حوزه نقشه و اطلاعات مکانی می باشند.</w:t>
            </w:r>
          </w:p>
          <w:p w:rsidR="001E31C7" w:rsidRPr="006A5656" w:rsidRDefault="001E31C7" w:rsidP="001E31C7">
            <w:pPr>
              <w:ind w:right="231"/>
              <w:contextualSpacing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A5656">
              <w:rPr>
                <w:rFonts w:cs="B Nazanin" w:hint="cs"/>
                <w:b/>
                <w:bCs/>
                <w:sz w:val="20"/>
                <w:szCs w:val="20"/>
                <w:rtl/>
              </w:rPr>
              <w:t>سازمان نقشه برداری کشور به عنوان دبیر این شورا موظف است دستورالعمل‌های مربوطه را در اختیار دستگاه‌ها قرار دهد، و در نحوه اجرای این شیوه‌نامه نظارت مستمر داشته باشد.</w:t>
            </w:r>
          </w:p>
          <w:p w:rsidR="001E31C7" w:rsidRPr="006A5656" w:rsidRDefault="001E31C7" w:rsidP="001E31C7">
            <w:pPr>
              <w:ind w:right="231"/>
              <w:contextualSpacing/>
              <w:jc w:val="both"/>
              <w:rPr>
                <w:rFonts w:cs="B Nazanin"/>
                <w:b/>
                <w:bCs/>
                <w:color w:val="FF0000"/>
                <w:sz w:val="20"/>
                <w:szCs w:val="20"/>
              </w:rPr>
            </w:pPr>
            <w:r w:rsidRPr="006A5656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سازمان مدیریت و برنامه‌ریزی استان موظف است دوره‌های توجیهی نحوه اجرای شاخص‌ها را به صورت حضوری و یا وبیناری برگزار نماید.</w:t>
            </w:r>
          </w:p>
          <w:p w:rsidR="001E31C7" w:rsidRPr="00C47B94" w:rsidRDefault="001E31C7" w:rsidP="001E31C7">
            <w:pPr>
              <w:ind w:right="231"/>
              <w:contextualSpacing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C47B94">
              <w:rPr>
                <w:rFonts w:cs="B Nazanin" w:hint="cs"/>
                <w:b/>
                <w:bCs/>
                <w:sz w:val="20"/>
                <w:szCs w:val="20"/>
                <w:rtl/>
              </w:rPr>
              <w:lastRenderedPageBreak/>
              <w:t>دستگاه‏های اجرایی موظف هستند استانداردها  و دستورالعمل‌های سازمان برنامه و بودجه کشور و سازمان نقشه برداری کشور را در تولید لایه</w:t>
            </w:r>
            <w:r w:rsidRPr="00C47B94"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C47B94">
              <w:rPr>
                <w:rFonts w:cs="B Nazanin" w:hint="cs"/>
                <w:b/>
                <w:bCs/>
                <w:sz w:val="20"/>
                <w:szCs w:val="20"/>
                <w:rtl/>
              </w:rPr>
              <w:t>های اطلاعات مکانی رعایت نمایند.</w:t>
            </w:r>
          </w:p>
          <w:p w:rsidR="001E31C7" w:rsidRPr="00C47B94" w:rsidRDefault="001E31C7" w:rsidP="001E31C7">
            <w:pPr>
              <w:ind w:right="231"/>
              <w:contextualSpacing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47B94">
              <w:rPr>
                <w:rFonts w:cs="B Nazanin" w:hint="cs"/>
                <w:b/>
                <w:bCs/>
                <w:sz w:val="20"/>
                <w:szCs w:val="20"/>
                <w:rtl/>
              </w:rPr>
              <w:t>در ادامه، لینک دسترسی به موارد آموزشی، دستورالعمل</w:t>
            </w:r>
            <w:r w:rsidRPr="00C47B94">
              <w:rPr>
                <w:rFonts w:cs="B Nazanin" w:hint="cs"/>
                <w:b/>
                <w:bCs/>
                <w:sz w:val="20"/>
                <w:szCs w:val="20"/>
                <w:rtl/>
              </w:rPr>
              <w:softHyphen/>
              <w:t>ها و نتایج مدل داده که دسترسی به این منابع در سایت ژئوپورتال ملی سازمان نقشه</w:t>
            </w:r>
            <w:r w:rsidRPr="00C47B94">
              <w:rPr>
                <w:rFonts w:cs="B Nazanin" w:hint="cs"/>
                <w:b/>
                <w:bCs/>
                <w:sz w:val="20"/>
                <w:szCs w:val="20"/>
                <w:rtl/>
              </w:rPr>
              <w:softHyphen/>
              <w:t>برداری کشور برای عموم آزاد است، آورده شده است؛</w:t>
            </w:r>
          </w:p>
          <w:p w:rsidR="001E31C7" w:rsidRPr="00C47B94" w:rsidRDefault="001E31C7" w:rsidP="001E31C7">
            <w:pPr>
              <w:ind w:right="231"/>
              <w:contextualSpacing/>
              <w:jc w:val="right"/>
              <w:rPr>
                <w:rFonts w:cs="B Nazanin"/>
                <w:b/>
                <w:bCs/>
              </w:rPr>
            </w:pPr>
            <w:r w:rsidRPr="00C47B94">
              <w:rPr>
                <w:rFonts w:cs="B Nazanin"/>
                <w:b/>
                <w:bCs/>
              </w:rPr>
              <w:t>https://iransdi.ncc.gov.ir/layersf/doc</w:t>
            </w:r>
          </w:p>
          <w:p w:rsidR="001E31C7" w:rsidRPr="00C47B94" w:rsidRDefault="001E31C7" w:rsidP="001E31C7">
            <w:pPr>
              <w:ind w:right="231"/>
              <w:contextualSpacing/>
              <w:jc w:val="right"/>
              <w:rPr>
                <w:rFonts w:cs="B Nazanin"/>
                <w:b/>
                <w:bCs/>
                <w:rtl/>
              </w:rPr>
            </w:pPr>
            <w:r w:rsidRPr="00C47B94">
              <w:rPr>
                <w:rFonts w:cs="B Nazanin"/>
                <w:b/>
                <w:bCs/>
              </w:rPr>
              <w:t>https://iransdi.ncc.gov.ir/layersf/movie</w:t>
            </w:r>
          </w:p>
          <w:p w:rsidR="001E31C7" w:rsidRPr="007D28D4" w:rsidRDefault="001E31C7" w:rsidP="007D28D4">
            <w:pPr>
              <w:rPr>
                <w:rFonts w:cs="B Mitra"/>
                <w:bCs/>
                <w:sz w:val="24"/>
                <w:szCs w:val="24"/>
                <w:rtl/>
              </w:rPr>
            </w:pPr>
          </w:p>
        </w:tc>
      </w:tr>
      <w:tr w:rsidR="00345D25" w:rsidTr="001A6B35">
        <w:trPr>
          <w:trHeight w:val="557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:rsidR="00345D25" w:rsidRDefault="007D28D4" w:rsidP="007D28D4">
            <w:pPr>
              <w:rPr>
                <w:rFonts w:cs="B Mitra"/>
                <w:b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lastRenderedPageBreak/>
              <w:t>مستندات قابل قبول(مستندات قابل ارائه توسط دستگاه):</w:t>
            </w:r>
          </w:p>
          <w:p w:rsidR="001E31C7" w:rsidRPr="00C47B94" w:rsidRDefault="001E31C7" w:rsidP="001E31C7">
            <w:pPr>
              <w:ind w:right="231"/>
              <w:contextualSpacing/>
              <w:jc w:val="both"/>
              <w:rPr>
                <w:rFonts w:cs="B Nazanin"/>
                <w:b/>
                <w:bCs/>
                <w:rtl/>
              </w:rPr>
            </w:pPr>
            <w:r w:rsidRPr="00C47B94">
              <w:rPr>
                <w:rFonts w:cs="B Nazanin" w:hint="cs"/>
                <w:b/>
                <w:bCs/>
                <w:rtl/>
              </w:rPr>
              <w:t>به تناسب معیارهای مذکور در بخش شماره 1 و 2  اسناد و مدارکی به شرح ذیل مطالبه می‌گردد:</w:t>
            </w:r>
          </w:p>
          <w:p w:rsidR="001E31C7" w:rsidRPr="006A5656" w:rsidRDefault="001E31C7" w:rsidP="001E31C7">
            <w:pPr>
              <w:numPr>
                <w:ilvl w:val="0"/>
                <w:numId w:val="2"/>
              </w:numPr>
              <w:ind w:right="231"/>
              <w:contextualSpacing/>
              <w:jc w:val="both"/>
              <w:rPr>
                <w:rFonts w:cs="B Nazanin"/>
                <w:sz w:val="20"/>
                <w:szCs w:val="20"/>
              </w:rPr>
            </w:pPr>
            <w:r w:rsidRPr="006A5656">
              <w:rPr>
                <w:rFonts w:cs="B Nazanin" w:hint="cs"/>
                <w:sz w:val="20"/>
                <w:szCs w:val="20"/>
                <w:rtl/>
              </w:rPr>
              <w:t>گزارش فنی رقومی سازی اطلاعات مکانی مطابق با دستورالعمل فنی  119-2 و 119-3</w:t>
            </w:r>
          </w:p>
          <w:p w:rsidR="001E31C7" w:rsidRPr="006A5656" w:rsidRDefault="001E31C7" w:rsidP="001E31C7">
            <w:pPr>
              <w:numPr>
                <w:ilvl w:val="0"/>
                <w:numId w:val="2"/>
              </w:numPr>
              <w:ind w:right="231"/>
              <w:contextualSpacing/>
              <w:jc w:val="both"/>
              <w:rPr>
                <w:rFonts w:cs="B Nazanin"/>
                <w:sz w:val="20"/>
                <w:szCs w:val="20"/>
              </w:rPr>
            </w:pPr>
            <w:r w:rsidRPr="006A5656">
              <w:rPr>
                <w:rFonts w:cs="B Nazanin" w:hint="cs"/>
                <w:sz w:val="20"/>
                <w:szCs w:val="20"/>
                <w:rtl/>
              </w:rPr>
              <w:t xml:space="preserve">گزارش تعداد سرویس‌های ساخته شده و فراداده‌هابر اساس استانداردهای </w:t>
            </w:r>
            <w:r w:rsidRPr="006A5656">
              <w:rPr>
                <w:rFonts w:cs="B Nazanin"/>
                <w:sz w:val="20"/>
                <w:szCs w:val="20"/>
              </w:rPr>
              <w:t>OGC</w:t>
            </w:r>
            <w:r w:rsidRPr="006A5656">
              <w:rPr>
                <w:rFonts w:cs="B Nazanin" w:hint="cs"/>
                <w:sz w:val="20"/>
                <w:szCs w:val="20"/>
                <w:rtl/>
              </w:rPr>
              <w:t xml:space="preserve"> مطابق با راهنمای جامع ایجاد زیرساخت داده</w:t>
            </w:r>
            <w:r w:rsidRPr="006A5656">
              <w:rPr>
                <w:rFonts w:cs="Calibri"/>
                <w:sz w:val="20"/>
                <w:szCs w:val="20"/>
                <w:cs/>
              </w:rPr>
              <w:t>‎</w:t>
            </w:r>
            <w:r w:rsidRPr="006A5656">
              <w:rPr>
                <w:rFonts w:cs="B Nazanin" w:hint="cs"/>
                <w:sz w:val="20"/>
                <w:szCs w:val="20"/>
                <w:rtl/>
              </w:rPr>
              <w:t>‌های مکانی سازمان نقشه برداری</w:t>
            </w:r>
          </w:p>
          <w:p w:rsidR="001E31C7" w:rsidRPr="006A5656" w:rsidRDefault="001E31C7" w:rsidP="001E31C7">
            <w:pPr>
              <w:numPr>
                <w:ilvl w:val="0"/>
                <w:numId w:val="2"/>
              </w:numPr>
              <w:ind w:right="231"/>
              <w:contextualSpacing/>
              <w:jc w:val="both"/>
              <w:rPr>
                <w:rFonts w:cs="B Nazanin"/>
                <w:sz w:val="20"/>
                <w:szCs w:val="20"/>
              </w:rPr>
            </w:pPr>
            <w:r w:rsidRPr="006A5656">
              <w:rPr>
                <w:rFonts w:cs="B Nazanin" w:hint="cs"/>
                <w:sz w:val="20"/>
                <w:szCs w:val="20"/>
                <w:rtl/>
              </w:rPr>
              <w:t>گزارش مربوط به ثبت سرویس  فرایندهای توسعه در ژئوپورتال‌های ملی و استانی</w:t>
            </w:r>
          </w:p>
          <w:p w:rsidR="001E31C7" w:rsidRPr="006A5656" w:rsidRDefault="001E31C7" w:rsidP="001E31C7">
            <w:pPr>
              <w:numPr>
                <w:ilvl w:val="0"/>
                <w:numId w:val="2"/>
              </w:numPr>
              <w:ind w:right="231"/>
              <w:contextualSpacing/>
              <w:jc w:val="both"/>
              <w:rPr>
                <w:rFonts w:cs="B Nazanin"/>
                <w:sz w:val="20"/>
                <w:szCs w:val="20"/>
              </w:rPr>
            </w:pPr>
            <w:r w:rsidRPr="006A5656">
              <w:rPr>
                <w:rFonts w:cs="B Nazanin" w:hint="cs"/>
                <w:sz w:val="20"/>
                <w:szCs w:val="20"/>
                <w:rtl/>
              </w:rPr>
              <w:t>اسناد مخاطرات لایه‌های مکانی مطابق با الگوی مورد تائید مرکز مدیریت راهبردی افتا بر اساس هماهنگی با سازمان نقشه برداری کشور</w:t>
            </w:r>
          </w:p>
          <w:p w:rsidR="001E31C7" w:rsidRPr="006A5656" w:rsidRDefault="001E31C7" w:rsidP="001E31C7">
            <w:pPr>
              <w:numPr>
                <w:ilvl w:val="0"/>
                <w:numId w:val="2"/>
              </w:numPr>
              <w:ind w:right="231"/>
              <w:contextualSpacing/>
              <w:jc w:val="both"/>
              <w:rPr>
                <w:rFonts w:cs="B Nazanin"/>
                <w:sz w:val="20"/>
                <w:szCs w:val="20"/>
              </w:rPr>
            </w:pPr>
            <w:r w:rsidRPr="006A5656">
              <w:rPr>
                <w:rFonts w:cs="B Nazanin" w:hint="cs"/>
                <w:sz w:val="20"/>
                <w:szCs w:val="20"/>
                <w:rtl/>
              </w:rPr>
              <w:t>اسناد وضع موجود و مدل داده‌های مکانی</w:t>
            </w:r>
          </w:p>
          <w:p w:rsidR="001E31C7" w:rsidRPr="006A5656" w:rsidRDefault="001E31C7" w:rsidP="001E31C7">
            <w:pPr>
              <w:numPr>
                <w:ilvl w:val="0"/>
                <w:numId w:val="2"/>
              </w:numPr>
              <w:ind w:right="231"/>
              <w:contextualSpacing/>
              <w:jc w:val="both"/>
              <w:rPr>
                <w:rFonts w:cs="B Nazanin"/>
                <w:sz w:val="20"/>
                <w:szCs w:val="20"/>
              </w:rPr>
            </w:pPr>
            <w:r w:rsidRPr="006A5656">
              <w:rPr>
                <w:rFonts w:cs="B Nazanin" w:hint="cs"/>
                <w:sz w:val="20"/>
                <w:szCs w:val="20"/>
                <w:rtl/>
              </w:rPr>
              <w:t xml:space="preserve">گزارش تامین سرور و تخصیص </w:t>
            </w:r>
            <w:r w:rsidRPr="006A5656">
              <w:rPr>
                <w:rFonts w:cs="B Nazanin"/>
                <w:sz w:val="20"/>
                <w:szCs w:val="20"/>
              </w:rPr>
              <w:t>IP-Valid</w:t>
            </w:r>
            <w:r w:rsidRPr="006A5656">
              <w:rPr>
                <w:rFonts w:cs="B Nazanin" w:hint="cs"/>
                <w:sz w:val="20"/>
                <w:szCs w:val="20"/>
                <w:rtl/>
              </w:rPr>
              <w:t xml:space="preserve"> و ارائه آن به سازمان نقشه برداری کشور</w:t>
            </w:r>
          </w:p>
          <w:p w:rsidR="001E31C7" w:rsidRPr="006A5656" w:rsidRDefault="001E31C7" w:rsidP="001E31C7">
            <w:pPr>
              <w:rPr>
                <w:rFonts w:cs="B Nazanin"/>
                <w:color w:val="000000"/>
                <w:rtl/>
              </w:rPr>
            </w:pPr>
            <w:r w:rsidRPr="006A5656">
              <w:rPr>
                <w:rFonts w:cs="B Nazanin" w:hint="cs"/>
                <w:b/>
                <w:bCs/>
                <w:color w:val="000000"/>
                <w:rtl/>
              </w:rPr>
              <w:t xml:space="preserve">شرایط عدم مصداق: </w:t>
            </w:r>
          </w:p>
          <w:p w:rsidR="001E31C7" w:rsidRPr="006A5656" w:rsidRDefault="001E31C7" w:rsidP="001E31C7">
            <w:pPr>
              <w:ind w:left="360" w:right="231"/>
              <w:contextualSpacing/>
              <w:jc w:val="both"/>
              <w:rPr>
                <w:rFonts w:cs="B Nazanin"/>
                <w:sz w:val="20"/>
                <w:szCs w:val="20"/>
                <w:rtl/>
              </w:rPr>
            </w:pPr>
            <w:r w:rsidRPr="006A5656">
              <w:rPr>
                <w:rFonts w:cs="B Nazanin" w:hint="cs"/>
                <w:color w:val="000000"/>
                <w:rtl/>
              </w:rPr>
              <w:t xml:space="preserve">برای هیچ‌یک از </w:t>
            </w:r>
            <w:r w:rsidRPr="006A5656">
              <w:rPr>
                <w:rFonts w:cs="B Nazanin"/>
                <w:color w:val="000000"/>
              </w:rPr>
              <w:t>33</w:t>
            </w:r>
            <w:r w:rsidRPr="006A5656">
              <w:rPr>
                <w:rFonts w:cs="B Nazanin" w:hint="cs"/>
                <w:color w:val="000000"/>
                <w:rtl/>
              </w:rPr>
              <w:t xml:space="preserve"> دستگاه مذکور در این شیوه‌نامه، شرایط عدم مصداق وجود ندارد.</w:t>
            </w:r>
          </w:p>
        </w:tc>
      </w:tr>
      <w:tr w:rsidR="00FD369A" w:rsidTr="001A6B35">
        <w:trPr>
          <w:trHeight w:val="318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:rsidR="00FD369A" w:rsidRPr="003F7DCD" w:rsidRDefault="00FD369A" w:rsidP="007D28D4">
            <w:pPr>
              <w:rPr>
                <w:rFonts w:cs="B Mitra"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1E31C7"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="001E31C7" w:rsidRPr="00C47B94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سازمان </w:t>
            </w:r>
            <w:r w:rsidR="001E31C7">
              <w:rPr>
                <w:rFonts w:cs="B Nazanin" w:hint="cs"/>
                <w:b/>
                <w:bCs/>
                <w:color w:val="000000"/>
                <w:sz w:val="20"/>
                <w:szCs w:val="20"/>
                <w:rtl/>
              </w:rPr>
              <w:t>مدیریت برنامه ریزی استان</w:t>
            </w:r>
          </w:p>
        </w:tc>
      </w:tr>
    </w:tbl>
    <w:p w:rsidR="00997E8B" w:rsidRDefault="00997E8B">
      <w:pPr>
        <w:rPr>
          <w:rtl/>
        </w:rPr>
      </w:pPr>
    </w:p>
    <w:sectPr w:rsidR="00997E8B" w:rsidSect="008125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F24" w:rsidRDefault="00E27F24" w:rsidP="00991038">
      <w:pPr>
        <w:spacing w:after="0" w:line="240" w:lineRule="auto"/>
      </w:pPr>
      <w:r>
        <w:separator/>
      </w:r>
    </w:p>
  </w:endnote>
  <w:endnote w:type="continuationSeparator" w:id="0">
    <w:p w:rsidR="00E27F24" w:rsidRDefault="00E27F24" w:rsidP="0099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038" w:rsidRDefault="009910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038" w:rsidRDefault="009910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038" w:rsidRDefault="009910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F24" w:rsidRDefault="00E27F24" w:rsidP="00991038">
      <w:pPr>
        <w:spacing w:after="0" w:line="240" w:lineRule="auto"/>
      </w:pPr>
      <w:r>
        <w:separator/>
      </w:r>
    </w:p>
  </w:footnote>
  <w:footnote w:type="continuationSeparator" w:id="0">
    <w:p w:rsidR="00E27F24" w:rsidRDefault="00E27F24" w:rsidP="0099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038" w:rsidRDefault="009910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038" w:rsidRDefault="00991038" w:rsidP="00991038">
    <w:pPr>
      <w:pStyle w:val="Header"/>
      <w:ind w:left="-144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paragraph">
                <wp:posOffset>-454660</wp:posOffset>
              </wp:positionV>
              <wp:extent cx="7068820" cy="794385"/>
              <wp:effectExtent l="0" t="0" r="0" b="571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3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1038" w:rsidRDefault="00991038" w:rsidP="00991038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:rsidR="00991038" w:rsidRDefault="00991038" w:rsidP="00991038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:rsidR="00991038" w:rsidRDefault="00991038" w:rsidP="00991038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505.4pt;margin-top:-35.8pt;width:556.6pt;height:62.55pt;z-index:251659264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:rsidR="00991038" w:rsidRDefault="00991038" w:rsidP="00991038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AwgAAANoAAAAPAAAAZHJzL2Rvd25yZXYueG1sRI/NasMw&#10;EITvhb6D2EJujewS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CivwhAwgAAANoAAAAPAAAA&#10;AAAAAAAAAAAAAAcCAABkcnMvZG93bnJldi54bWxQSwUGAAAAAAMAAwC3AAAA9gIAAAAA&#10;" filled="f" stroked="f" strokeweight="1.5pt">
                <v:textbox>
                  <w:txbxContent>
                    <w:p w:rsidR="00991038" w:rsidRDefault="00991038" w:rsidP="00991038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:rsidR="00991038" w:rsidRDefault="00991038" w:rsidP="00991038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  <w:bookmarkStart w:id="0" w:name="_GoBack"/>
    <w:r>
      <w:rPr>
        <w:noProof/>
      </w:rPr>
      <w:drawing>
        <wp:anchor distT="0" distB="0" distL="114300" distR="114300" simplePos="0" relativeHeight="251658239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991038" w:rsidRDefault="00991038" w:rsidP="00991038">
    <w:pPr>
      <w:pStyle w:val="Header"/>
      <w:bidi w:val="0"/>
      <w:rPr>
        <w:bCs w:val="0"/>
      </w:rPr>
    </w:pPr>
  </w:p>
  <w:p w:rsidR="00991038" w:rsidRDefault="00991038" w:rsidP="00991038">
    <w:pPr>
      <w:pStyle w:val="Header"/>
      <w:bidi w:val="0"/>
      <w:ind w:left="-1440"/>
      <w:rPr>
        <w:b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038" w:rsidRDefault="009910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83D7D"/>
    <w:multiLevelType w:val="hybridMultilevel"/>
    <w:tmpl w:val="4C46A678"/>
    <w:lvl w:ilvl="0" w:tplc="C8C26AD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87CBBB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C2B77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8744C17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D1A438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13A3B8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596E07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463CD3F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404E36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 w15:restartNumberingAfterBreak="0">
    <w:nsid w:val="61262E67"/>
    <w:multiLevelType w:val="multilevel"/>
    <w:tmpl w:val="D3AE3A4A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596"/>
    <w:rsid w:val="000D1F3D"/>
    <w:rsid w:val="00174F2D"/>
    <w:rsid w:val="001A6B35"/>
    <w:rsid w:val="001E31C7"/>
    <w:rsid w:val="002D4852"/>
    <w:rsid w:val="00310DF2"/>
    <w:rsid w:val="00345D25"/>
    <w:rsid w:val="003F7DCD"/>
    <w:rsid w:val="006A5656"/>
    <w:rsid w:val="00763596"/>
    <w:rsid w:val="007D28D4"/>
    <w:rsid w:val="0081258A"/>
    <w:rsid w:val="009309E1"/>
    <w:rsid w:val="00991038"/>
    <w:rsid w:val="00997E8B"/>
    <w:rsid w:val="00BE5F27"/>
    <w:rsid w:val="00C96F63"/>
    <w:rsid w:val="00E254BC"/>
    <w:rsid w:val="00E27F24"/>
    <w:rsid w:val="00F93F09"/>
    <w:rsid w:val="00FD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158312D6-83E1-4B9D-A798-42173840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31C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Arial"/>
      <w:bCs/>
    </w:rPr>
  </w:style>
  <w:style w:type="character" w:customStyle="1" w:styleId="HeaderChar">
    <w:name w:val="Header Char"/>
    <w:basedOn w:val="DefaultParagraphFont"/>
    <w:link w:val="Header"/>
    <w:uiPriority w:val="99"/>
    <w:rsid w:val="001E31C7"/>
    <w:rPr>
      <w:rFonts w:ascii="Calibri" w:eastAsia="Calibri" w:hAnsi="Calibri" w:cs="Arial"/>
      <w:bCs/>
    </w:rPr>
  </w:style>
  <w:style w:type="character" w:styleId="Hyperlink">
    <w:name w:val="Hyperlink"/>
    <w:uiPriority w:val="99"/>
    <w:unhideWhenUsed/>
    <w:rsid w:val="001E31C7"/>
    <w:rPr>
      <w:color w:val="0563C1"/>
      <w:u w:val="single"/>
    </w:rPr>
  </w:style>
  <w:style w:type="paragraph" w:styleId="ListParagraph">
    <w:name w:val="List Paragraph"/>
    <w:aliases w:val="List Paragraph متن ترتيبي بين متن,بالت دار تيك,لیست,List Paragraph1,Head2,Subtitle 3,caption1"/>
    <w:basedOn w:val="Normal"/>
    <w:link w:val="ListParagraphChar"/>
    <w:uiPriority w:val="34"/>
    <w:qFormat/>
    <w:rsid w:val="001E31C7"/>
    <w:pPr>
      <w:spacing w:after="200" w:line="276" w:lineRule="auto"/>
      <w:ind w:left="720"/>
      <w:contextualSpacing/>
    </w:pPr>
    <w:rPr>
      <w:rFonts w:ascii="Calibri" w:eastAsia="Calibri" w:hAnsi="Calibri" w:cs="Arial"/>
      <w:bCs/>
      <w:sz w:val="20"/>
      <w:szCs w:val="20"/>
      <w:lang w:val="x-none" w:eastAsia="x-none"/>
    </w:rPr>
  </w:style>
  <w:style w:type="character" w:customStyle="1" w:styleId="ListParagraphChar">
    <w:name w:val="List Paragraph Char"/>
    <w:aliases w:val="List Paragraph متن ترتيبي بين متن Char,بالت دار تيك Char,لیست Char,List Paragraph1 Char,Head2 Char,Subtitle 3 Char,caption1 Char"/>
    <w:link w:val="ListParagraph"/>
    <w:uiPriority w:val="34"/>
    <w:locked/>
    <w:rsid w:val="001E31C7"/>
    <w:rPr>
      <w:rFonts w:ascii="Calibri" w:eastAsia="Calibri" w:hAnsi="Calibri" w:cs="Arial"/>
      <w:bCs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C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910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8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ransdi.ncc.gov.i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16</cp:revision>
  <dcterms:created xsi:type="dcterms:W3CDTF">2024-12-24T07:40:00Z</dcterms:created>
  <dcterms:modified xsi:type="dcterms:W3CDTF">2025-02-08T09:21:00Z</dcterms:modified>
</cp:coreProperties>
</file>