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9E1" w:rsidRDefault="00763596">
      <w:pPr>
        <w:rPr>
          <w:rtl/>
        </w:rPr>
      </w:pPr>
      <w:r>
        <w:rPr>
          <w:rFonts w:hint="cs"/>
          <w:rtl/>
        </w:rPr>
        <w:t xml:space="preserve">     </w:t>
      </w:r>
      <w:r w:rsidR="00C96F63">
        <w:rPr>
          <w:rFonts w:hint="cs"/>
          <w:rtl/>
        </w:rPr>
        <w:t xml:space="preserve">  </w:t>
      </w:r>
    </w:p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65"/>
        <w:gridCol w:w="2263"/>
      </w:tblGrid>
      <w:tr w:rsidR="00345D25" w:rsidTr="0076583B">
        <w:trPr>
          <w:trHeight w:val="390"/>
        </w:trPr>
        <w:tc>
          <w:tcPr>
            <w:tcW w:w="6765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331829" w:rsidRPr="009A09CD">
              <w:rPr>
                <w:rFonts w:cs="B Mitra"/>
                <w:b/>
                <w:sz w:val="24"/>
                <w:szCs w:val="24"/>
                <w:rtl/>
              </w:rPr>
              <w:t>بکارگ</w:t>
            </w:r>
            <w:r w:rsidR="00331829" w:rsidRPr="009A09CD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331829" w:rsidRPr="009A09CD">
              <w:rPr>
                <w:rFonts w:cs="B Mitra" w:hint="eastAsia"/>
                <w:b/>
                <w:sz w:val="24"/>
                <w:szCs w:val="24"/>
                <w:rtl/>
              </w:rPr>
              <w:t>ر</w:t>
            </w:r>
            <w:r w:rsidR="00331829" w:rsidRPr="009A09CD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331829" w:rsidRPr="009A09CD">
              <w:rPr>
                <w:rFonts w:cs="B Mitra"/>
                <w:b/>
                <w:sz w:val="24"/>
                <w:szCs w:val="24"/>
                <w:rtl/>
              </w:rPr>
              <w:t xml:space="preserve"> </w:t>
            </w:r>
            <w:r w:rsidR="00B34388">
              <w:rPr>
                <w:rFonts w:cs="B Mitra" w:hint="cs"/>
                <w:b/>
                <w:sz w:val="24"/>
                <w:szCs w:val="24"/>
                <w:rtl/>
              </w:rPr>
              <w:t>و جذب عادلانه</w:t>
            </w:r>
          </w:p>
        </w:tc>
        <w:tc>
          <w:tcPr>
            <w:tcW w:w="2263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331829" w:rsidRPr="00331829">
              <w:rPr>
                <w:rFonts w:cs="B Mitra" w:hint="cs"/>
                <w:sz w:val="24"/>
                <w:szCs w:val="24"/>
                <w:rtl/>
              </w:rPr>
              <w:t xml:space="preserve"> 2</w:t>
            </w:r>
          </w:p>
        </w:tc>
      </w:tr>
      <w:tr w:rsidR="00345D25" w:rsidTr="007A0B24">
        <w:trPr>
          <w:trHeight w:val="823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331829" w:rsidRPr="00AE2466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به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کارگیری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و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استخدام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افراد در دستگاه های اجرایی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باید در فضای رقابتی و بر اساس مراتب شایستگی صورت گیرد. به این ترتیب، زمینه ورود شایسته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softHyphen/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ترین افراد در یک فضای عادلانه به نظام اداری فراهم می</w:t>
            </w:r>
            <w:r w:rsidR="00331829" w:rsidRPr="00331829">
              <w:rPr>
                <w:rFonts w:cs="B Nazanin"/>
                <w:b/>
                <w:bCs w:val="0"/>
                <w:color w:val="000000" w:themeColor="text1"/>
                <w:sz w:val="24"/>
                <w:szCs w:val="24"/>
                <w:rtl/>
              </w:rPr>
              <w:softHyphen/>
            </w:r>
            <w:r w:rsidR="00331829" w:rsidRPr="00331829">
              <w:rPr>
                <w:rFonts w:cs="B Nazanin" w:hint="cs"/>
                <w:b/>
                <w:bCs w:val="0"/>
                <w:color w:val="000000" w:themeColor="text1"/>
                <w:sz w:val="24"/>
                <w:szCs w:val="24"/>
                <w:rtl/>
              </w:rPr>
              <w:t>گردد.</w:t>
            </w:r>
          </w:p>
        </w:tc>
      </w:tr>
      <w:tr w:rsidR="00345D25" w:rsidTr="001A6B35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 w:rsidR="007D28D4"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 w:rsidR="0033182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2D217C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معاونت توسعه مدیریت و پشتیبانی</w:t>
            </w:r>
            <w:r w:rsidR="0076583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دستگاه</w:t>
            </w:r>
          </w:p>
        </w:tc>
      </w:tr>
      <w:tr w:rsidR="000D1F3D" w:rsidTr="001A6B35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:rsidR="000D1F3D" w:rsidRPr="007D28D4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2D217C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B25AB4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سیاست های کلی نظام اداری و قانون مدیریت خدمات کشوری </w:t>
            </w:r>
          </w:p>
        </w:tc>
      </w:tr>
      <w:tr w:rsidR="00345D25" w:rsidTr="0076583B">
        <w:trPr>
          <w:trHeight w:val="379"/>
        </w:trPr>
        <w:tc>
          <w:tcPr>
            <w:tcW w:w="6765" w:type="dxa"/>
            <w:shd w:val="clear" w:color="auto" w:fill="C5E0B3" w:themeFill="accent6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C077D6">
              <w:rPr>
                <w:rtl/>
              </w:rPr>
              <w:t xml:space="preserve"> 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>استخدام و به‌کارگ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افراد بر اساس سازوکار عادلانه</w:t>
            </w:r>
          </w:p>
        </w:tc>
        <w:tc>
          <w:tcPr>
            <w:tcW w:w="2263" w:type="dxa"/>
            <w:shd w:val="clear" w:color="auto" w:fill="C5E0B3" w:themeFill="accent6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33182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Mitra" w:hint="cs"/>
                <w:sz w:val="24"/>
                <w:szCs w:val="24"/>
                <w:rtl/>
              </w:rPr>
              <w:t>50</w:t>
            </w:r>
          </w:p>
        </w:tc>
      </w:tr>
      <w:tr w:rsidR="00345D25" w:rsidTr="007A0B24">
        <w:trPr>
          <w:trHeight w:val="116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:rsidR="00345D25" w:rsidRDefault="007D28D4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  <w:r w:rsid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</w:p>
          <w:p w:rsidR="00331829" w:rsidRPr="007D28D4" w:rsidRDefault="00331829" w:rsidP="00331829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نسبت افراد بکارگیری شده در 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>فضا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 xml:space="preserve"> رقابت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ی به </w:t>
            </w:r>
            <w:r w:rsidR="005E75C0">
              <w:rPr>
                <w:rFonts w:cs="B Mitra" w:hint="cs"/>
                <w:bCs w:val="0"/>
                <w:sz w:val="24"/>
                <w:szCs w:val="24"/>
                <w:rtl/>
              </w:rPr>
              <w:t>کل افراد به‌کارگیری شده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  (</w:t>
            </w:r>
            <w:r w:rsidR="005E75C0">
              <w:rPr>
                <w:rFonts w:cs="B Mitra" w:hint="cs"/>
                <w:bCs w:val="0"/>
                <w:sz w:val="24"/>
                <w:szCs w:val="24"/>
                <w:rtl/>
              </w:rPr>
              <w:t>دستگاه‌های اجرایی که صد ‌در‌ صد به‌کارگیری نیروی انسانی رسمی، پیمانی، قراردادکارمعین و شرکتی آن‌ها در فضای رقابتی بوده است</w:t>
            </w:r>
            <w:r w:rsidR="00D017F6">
              <w:rPr>
                <w:rFonts w:cs="B Mitra" w:hint="cs"/>
                <w:bCs w:val="0"/>
                <w:sz w:val="24"/>
                <w:szCs w:val="24"/>
                <w:rtl/>
              </w:rPr>
              <w:t>،</w:t>
            </w:r>
            <w:r w:rsidR="005E75C0">
              <w:rPr>
                <w:rFonts w:cs="B Mitra" w:hint="cs"/>
                <w:bCs w:val="0"/>
                <w:sz w:val="24"/>
                <w:szCs w:val="24"/>
                <w:rtl/>
              </w:rPr>
              <w:t xml:space="preserve"> امتیاز کامل دریافت می‌نمایند. به ازای میزان درصد افراد به‌کارگیری شده رسمی، پیمانی، قراردادکارمعین و شرکتی در فضای غیر‌رقابتی نسبت به کل افراد به‌کارگیری شده</w:t>
            </w:r>
            <w:r w:rsidR="00D017F6">
              <w:rPr>
                <w:rFonts w:cs="B Mitra" w:hint="cs"/>
                <w:bCs w:val="0"/>
                <w:sz w:val="24"/>
                <w:szCs w:val="24"/>
                <w:rtl/>
              </w:rPr>
              <w:t>،</w:t>
            </w:r>
            <w:r w:rsidR="005E75C0">
              <w:rPr>
                <w:rFonts w:cs="B Mitra" w:hint="cs"/>
                <w:bCs w:val="0"/>
                <w:sz w:val="24"/>
                <w:szCs w:val="24"/>
                <w:rtl/>
              </w:rPr>
              <w:t xml:space="preserve"> از امتیاز دستگاه کسر می‌شود.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 xml:space="preserve">) </w:t>
            </w:r>
          </w:p>
        </w:tc>
      </w:tr>
      <w:tr w:rsidR="00345D25" w:rsidTr="001A6B35">
        <w:trPr>
          <w:trHeight w:val="557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45D25" w:rsidRDefault="007D28D4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</w:p>
          <w:p w:rsidR="00331829" w:rsidRPr="00331829" w:rsidRDefault="00331829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3182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مستندات مربوط به </w:t>
            </w:r>
            <w:r w:rsidR="00455D88">
              <w:rPr>
                <w:rFonts w:cs="B Mitra" w:hint="cs"/>
                <w:b/>
                <w:bCs w:val="0"/>
                <w:sz w:val="24"/>
                <w:szCs w:val="24"/>
                <w:rtl/>
              </w:rPr>
              <w:t>نیروی انسانی</w:t>
            </w:r>
            <w:r w:rsidRPr="0033182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226C28">
              <w:rPr>
                <w:rFonts w:cs="B Mitra" w:hint="cs"/>
                <w:b/>
                <w:bCs w:val="0"/>
                <w:sz w:val="24"/>
                <w:szCs w:val="24"/>
                <w:rtl/>
              </w:rPr>
              <w:t>موجود دستگاه اجرایی</w:t>
            </w:r>
          </w:p>
        </w:tc>
      </w:tr>
      <w:tr w:rsidR="00FD369A" w:rsidTr="001A6B35">
        <w:trPr>
          <w:trHeight w:val="318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:rsidR="00FD369A" w:rsidRPr="003F7DCD" w:rsidRDefault="00FD369A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2D217C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1B1BA3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407CE7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1B1BA3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0D1F3D" w:rsidRPr="00345D25" w:rsidTr="00C077D6">
        <w:trPr>
          <w:trHeight w:val="415"/>
        </w:trPr>
        <w:tc>
          <w:tcPr>
            <w:tcW w:w="6765" w:type="dxa"/>
            <w:shd w:val="clear" w:color="auto" w:fill="C5E0B3" w:themeFill="accent6" w:themeFillTint="66"/>
            <w:vAlign w:val="center"/>
          </w:tcPr>
          <w:p w:rsidR="000D1F3D" w:rsidRPr="007D28D4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2:</w:t>
            </w:r>
            <w:r w:rsid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>رعا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سقف تبصره ذ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ل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ماده (32) قانون مد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خدمات کشور</w:t>
            </w:r>
            <w:r w:rsidR="00C077D6" w:rsidRPr="00C077D6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="00C077D6" w:rsidRPr="00C077D6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263" w:type="dxa"/>
            <w:shd w:val="clear" w:color="auto" w:fill="C5E0B3" w:themeFill="accent6" w:themeFillTint="66"/>
            <w:vAlign w:val="center"/>
          </w:tcPr>
          <w:p w:rsidR="000D1F3D" w:rsidRPr="007D28D4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33182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331829" w:rsidRPr="00331829">
              <w:rPr>
                <w:rFonts w:cs="B Mitra" w:hint="cs"/>
                <w:sz w:val="24"/>
                <w:szCs w:val="24"/>
                <w:rtl/>
              </w:rPr>
              <w:t>50</w:t>
            </w:r>
          </w:p>
        </w:tc>
      </w:tr>
      <w:tr w:rsidR="000D1F3D" w:rsidRPr="00345D25" w:rsidTr="007A0B24">
        <w:trPr>
          <w:trHeight w:val="112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:rsidR="000D1F3D" w:rsidRDefault="007D28D4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:rsidR="00331829" w:rsidRPr="007D28D4" w:rsidRDefault="00331829" w:rsidP="00331829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تعداد نیروهای قراردادکارمعین</w:t>
            </w:r>
            <w:r w:rsidR="00D017F6">
              <w:rPr>
                <w:rFonts w:cs="B Mitra" w:hint="cs"/>
                <w:bCs w:val="0"/>
                <w:sz w:val="24"/>
                <w:szCs w:val="24"/>
                <w:rtl/>
              </w:rPr>
              <w:t xml:space="preserve"> دستگاه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 باید در سقف 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>تع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Pr="00331829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 xml:space="preserve"> شده </w:t>
            </w:r>
            <w:r w:rsidR="00801222">
              <w:rPr>
                <w:rFonts w:cs="B Mitra" w:hint="cs"/>
                <w:bCs w:val="0"/>
                <w:sz w:val="24"/>
                <w:szCs w:val="24"/>
                <w:rtl/>
              </w:rPr>
              <w:t xml:space="preserve">در 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>تبصره ذ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331829">
              <w:rPr>
                <w:rFonts w:cs="B Mitra" w:hint="eastAsia"/>
                <w:bCs w:val="0"/>
                <w:sz w:val="24"/>
                <w:szCs w:val="24"/>
                <w:rtl/>
              </w:rPr>
              <w:t>ل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 xml:space="preserve"> ماده (32) قانون مد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331829">
              <w:rPr>
                <w:rFonts w:cs="B Mitra" w:hint="eastAsia"/>
                <w:bCs w:val="0"/>
                <w:sz w:val="24"/>
                <w:szCs w:val="24"/>
                <w:rtl/>
              </w:rPr>
              <w:t>ر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331829">
              <w:rPr>
                <w:rFonts w:cs="B Mitra" w:hint="eastAsia"/>
                <w:bCs w:val="0"/>
                <w:sz w:val="24"/>
                <w:szCs w:val="24"/>
                <w:rtl/>
              </w:rPr>
              <w:t>ت</w:t>
            </w:r>
            <w:r w:rsidRPr="00331829">
              <w:rPr>
                <w:rFonts w:cs="B Mitra"/>
                <w:bCs w:val="0"/>
                <w:sz w:val="24"/>
                <w:szCs w:val="24"/>
                <w:rtl/>
              </w:rPr>
              <w:t xml:space="preserve"> خدمات کشور</w:t>
            </w: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 xml:space="preserve">ی باشد. 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>(دستگاه</w:t>
            </w:r>
            <w:r w:rsidR="002D217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>های اجرایی که تعداد نیروی قراردادکارمعین آن ها مازاد بر سقف 10% باشد</w:t>
            </w:r>
            <w:r w:rsidR="002D217C">
              <w:rPr>
                <w:rFonts w:cs="B Mitra" w:hint="cs"/>
                <w:bCs w:val="0"/>
                <w:sz w:val="24"/>
                <w:szCs w:val="24"/>
                <w:rtl/>
              </w:rPr>
              <w:t>،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 xml:space="preserve"> تنها به میزانی که نسبت به سال گذشته کاهش</w:t>
            </w:r>
            <w:r w:rsidR="00801222">
              <w:rPr>
                <w:rFonts w:cs="B Mitra" w:hint="cs"/>
                <w:bCs w:val="0"/>
                <w:sz w:val="24"/>
                <w:szCs w:val="24"/>
                <w:rtl/>
              </w:rPr>
              <w:t xml:space="preserve"> تعداد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 xml:space="preserve"> نیروی قراردادکارمعین داشته اند</w:t>
            </w:r>
            <w:r w:rsidR="000C0197">
              <w:rPr>
                <w:rFonts w:cs="B Mitra" w:hint="cs"/>
                <w:bCs w:val="0"/>
                <w:sz w:val="24"/>
                <w:szCs w:val="24"/>
                <w:rtl/>
              </w:rPr>
              <w:t>،</w:t>
            </w:r>
            <w:r w:rsidR="00B34388">
              <w:rPr>
                <w:rFonts w:cs="B Mitra" w:hint="cs"/>
                <w:bCs w:val="0"/>
                <w:sz w:val="24"/>
                <w:szCs w:val="24"/>
                <w:rtl/>
              </w:rPr>
              <w:t xml:space="preserve"> نیمی از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 xml:space="preserve"> امتیاز </w:t>
            </w:r>
            <w:r w:rsidR="00B34388">
              <w:rPr>
                <w:rFonts w:cs="B Mitra" w:hint="cs"/>
                <w:bCs w:val="0"/>
                <w:sz w:val="24"/>
                <w:szCs w:val="24"/>
                <w:rtl/>
              </w:rPr>
              <w:t xml:space="preserve">را </w:t>
            </w:r>
            <w:r w:rsidR="002D217C">
              <w:rPr>
                <w:rFonts w:cs="B Mitra" w:hint="cs"/>
                <w:bCs w:val="0"/>
                <w:sz w:val="24"/>
                <w:szCs w:val="24"/>
                <w:rtl/>
              </w:rPr>
              <w:t>دریافت می‌کنند.</w:t>
            </w:r>
            <w:r w:rsidR="00456E2F"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</w:p>
        </w:tc>
      </w:tr>
      <w:tr w:rsidR="000D1F3D" w:rsidRPr="00345D25" w:rsidTr="001A6B35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0D1F3D" w:rsidRDefault="007D28D4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:rsidR="00331829" w:rsidRPr="007D28D4" w:rsidRDefault="00331829" w:rsidP="00331829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331829"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 تعداد پست های سازمانی در صورت عدم ثبت در سامانه ساختارهای سازمانی</w:t>
            </w:r>
          </w:p>
        </w:tc>
      </w:tr>
      <w:tr w:rsidR="00FD369A" w:rsidRPr="00345D25" w:rsidTr="001A6B35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:rsidR="00FD369A" w:rsidRPr="003F7DCD" w:rsidRDefault="00174F2D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2D217C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1B1BA3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407CE7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1B1BA3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</w:tbl>
    <w:p w:rsidR="00997E8B" w:rsidRDefault="00997E8B">
      <w:pPr>
        <w:rPr>
          <w:rtl/>
        </w:rPr>
      </w:pPr>
    </w:p>
    <w:sectPr w:rsidR="00997E8B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23A" w:rsidRDefault="004B223A" w:rsidP="00B34388">
      <w:pPr>
        <w:spacing w:after="0" w:line="240" w:lineRule="auto"/>
      </w:pPr>
      <w:r>
        <w:separator/>
      </w:r>
    </w:p>
  </w:endnote>
  <w:endnote w:type="continuationSeparator" w:id="0">
    <w:p w:rsidR="004B223A" w:rsidRDefault="004B223A" w:rsidP="00B34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23A" w:rsidRDefault="004B223A" w:rsidP="00B34388">
      <w:pPr>
        <w:spacing w:after="0" w:line="240" w:lineRule="auto"/>
      </w:pPr>
      <w:r>
        <w:separator/>
      </w:r>
    </w:p>
  </w:footnote>
  <w:footnote w:type="continuationSeparator" w:id="0">
    <w:p w:rsidR="004B223A" w:rsidRDefault="004B223A" w:rsidP="00B34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 w:rsidP="00B34388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34388" w:rsidRDefault="00B34388" w:rsidP="00B34388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:rsidR="00B34388" w:rsidRDefault="00B34388" w:rsidP="00B34388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:rsidR="00B34388" w:rsidRDefault="00B34388" w:rsidP="00B34388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:rsidR="00B34388" w:rsidRDefault="00B34388" w:rsidP="00B34388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:rsidR="00B34388" w:rsidRDefault="00B34388" w:rsidP="00B34388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:rsidR="00B34388" w:rsidRDefault="00B34388" w:rsidP="00B34388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bookmarkStart w:id="0" w:name="_GoBack"/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B34388" w:rsidRDefault="00B34388" w:rsidP="00B34388">
    <w:pPr>
      <w:pStyle w:val="Header"/>
      <w:bidi w:val="0"/>
      <w:rPr>
        <w:bCs w:val="0"/>
      </w:rPr>
    </w:pPr>
  </w:p>
  <w:p w:rsidR="00B34388" w:rsidRDefault="00B34388" w:rsidP="00B34388">
    <w:pPr>
      <w:pStyle w:val="Header"/>
      <w:bidi w:val="0"/>
      <w:ind w:left="-1440"/>
      <w:rPr>
        <w:b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388" w:rsidRDefault="00B343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363A8"/>
    <w:rsid w:val="000C0197"/>
    <w:rsid w:val="000D1F3D"/>
    <w:rsid w:val="000E1CB5"/>
    <w:rsid w:val="00174F2D"/>
    <w:rsid w:val="001A6B35"/>
    <w:rsid w:val="001B1BA3"/>
    <w:rsid w:val="001E2B3F"/>
    <w:rsid w:val="00226C28"/>
    <w:rsid w:val="002D217C"/>
    <w:rsid w:val="00331829"/>
    <w:rsid w:val="00345D25"/>
    <w:rsid w:val="003F7DCD"/>
    <w:rsid w:val="00407CE7"/>
    <w:rsid w:val="00455D88"/>
    <w:rsid w:val="00456E2F"/>
    <w:rsid w:val="004B223A"/>
    <w:rsid w:val="0055360E"/>
    <w:rsid w:val="005E75C0"/>
    <w:rsid w:val="005F3F54"/>
    <w:rsid w:val="00763596"/>
    <w:rsid w:val="0076583B"/>
    <w:rsid w:val="007A0B24"/>
    <w:rsid w:val="007D28D4"/>
    <w:rsid w:val="00801222"/>
    <w:rsid w:val="0081258A"/>
    <w:rsid w:val="00920D06"/>
    <w:rsid w:val="009309E1"/>
    <w:rsid w:val="00997E8B"/>
    <w:rsid w:val="00B25AB4"/>
    <w:rsid w:val="00B34388"/>
    <w:rsid w:val="00BE5F27"/>
    <w:rsid w:val="00C077D6"/>
    <w:rsid w:val="00C96F63"/>
    <w:rsid w:val="00D017F6"/>
    <w:rsid w:val="00DE0811"/>
    <w:rsid w:val="00E254BC"/>
    <w:rsid w:val="00F00EC7"/>
    <w:rsid w:val="00F93F09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6E920BF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4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388"/>
  </w:style>
  <w:style w:type="paragraph" w:styleId="Footer">
    <w:name w:val="footer"/>
    <w:basedOn w:val="Normal"/>
    <w:link w:val="FooterChar"/>
    <w:uiPriority w:val="99"/>
    <w:unhideWhenUsed/>
    <w:rsid w:val="00B343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8</cp:revision>
  <dcterms:created xsi:type="dcterms:W3CDTF">2025-02-04T14:30:00Z</dcterms:created>
  <dcterms:modified xsi:type="dcterms:W3CDTF">2025-02-08T09:23:00Z</dcterms:modified>
</cp:coreProperties>
</file>